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791A1" w14:textId="77777777" w:rsidR="00A60341" w:rsidRPr="00964795" w:rsidRDefault="00A60341" w:rsidP="00A60341">
      <w:pPr>
        <w:spacing w:after="0" w:line="240" w:lineRule="auto"/>
        <w:rPr>
          <w:rFonts w:ascii="Times New Roman" w:hAnsi="Times New Roman" w:cs="Times New Roman"/>
          <w:bCs/>
          <w:lang w:bidi="ru-RU"/>
          <w14:ligatures w14:val="none"/>
        </w:rPr>
      </w:pPr>
      <w:r w:rsidRPr="00A60341">
        <w:rPr>
          <w:rFonts w:ascii="Times New Roman" w:hAnsi="Times New Roman" w:cs="Times New Roman"/>
          <w:bCs/>
          <w:lang w:bidi="ru-RU"/>
          <w14:ligatures w14:val="none"/>
        </w:rPr>
        <w:t xml:space="preserve">УДК </w:t>
      </w:r>
      <w:r w:rsidR="00964795">
        <w:rPr>
          <w:rFonts w:ascii="Times New Roman" w:hAnsi="Times New Roman" w:cs="Times New Roman"/>
          <w:bCs/>
          <w:lang w:val="en-US" w:bidi="ru-RU"/>
          <w14:ligatures w14:val="none"/>
        </w:rPr>
        <w:t>XXX</w:t>
      </w:r>
      <w:r w:rsidRPr="00A60341">
        <w:rPr>
          <w:rFonts w:ascii="Times New Roman" w:hAnsi="Times New Roman" w:cs="Times New Roman"/>
          <w:bCs/>
          <w:lang w:bidi="ru-RU"/>
          <w14:ligatures w14:val="none"/>
        </w:rPr>
        <w:t>.</w:t>
      </w:r>
      <w:r w:rsidR="00964795">
        <w:rPr>
          <w:rFonts w:ascii="Times New Roman" w:hAnsi="Times New Roman" w:cs="Times New Roman"/>
          <w:bCs/>
          <w:lang w:val="en-US" w:bidi="ru-RU"/>
          <w14:ligatures w14:val="none"/>
        </w:rPr>
        <w:t>XXX</w:t>
      </w:r>
    </w:p>
    <w:p w14:paraId="6ECA8C47" w14:textId="77777777" w:rsidR="00A60341" w:rsidRPr="00A60341" w:rsidRDefault="00A60341" w:rsidP="00A60341">
      <w:pPr>
        <w:spacing w:after="0" w:line="240" w:lineRule="auto"/>
        <w:jc w:val="center"/>
        <w:rPr>
          <w:rFonts w:ascii="Times New Roman" w:hAnsi="Times New Roman" w:cs="Times New Roman"/>
          <w:b/>
          <w:bCs/>
          <w14:ligatures w14:val="none"/>
        </w:rPr>
      </w:pPr>
    </w:p>
    <w:p w14:paraId="6B7461DF" w14:textId="77777777" w:rsidR="00A60341" w:rsidRPr="002B50DB" w:rsidRDefault="00964795" w:rsidP="00A60341">
      <w:pPr>
        <w:spacing w:after="0" w:line="240" w:lineRule="auto"/>
        <w:jc w:val="center"/>
        <w:rPr>
          <w:rFonts w:ascii="Times New Roman" w:hAnsi="Times New Roman" w:cs="Times New Roman"/>
          <w:b/>
          <w:bCs/>
          <w14:ligatures w14:val="none"/>
        </w:rPr>
      </w:pPr>
      <w:r>
        <w:rPr>
          <w:rFonts w:ascii="Times New Roman" w:hAnsi="Times New Roman" w:cs="Times New Roman"/>
          <w:b/>
          <w:bCs/>
          <w14:ligatures w14:val="none"/>
        </w:rPr>
        <w:t>НАЗВАНИЕ СТАТЬИ</w:t>
      </w:r>
      <w:r w:rsidR="00A60341" w:rsidRPr="00A60341">
        <w:rPr>
          <w:rFonts w:ascii="Times New Roman" w:hAnsi="Times New Roman" w:cs="Times New Roman"/>
          <w:b/>
          <w:bCs/>
          <w14:ligatures w14:val="none"/>
        </w:rPr>
        <w:t xml:space="preserve"> </w:t>
      </w:r>
    </w:p>
    <w:p w14:paraId="6ADB9F5F" w14:textId="77777777" w:rsidR="00A60341" w:rsidRPr="00A60341" w:rsidRDefault="00A60341" w:rsidP="00A60341">
      <w:pPr>
        <w:spacing w:after="0" w:line="240" w:lineRule="auto"/>
        <w:rPr>
          <w:rFonts w:ascii="Times New Roman" w:hAnsi="Times New Roman" w:cs="Times New Roman"/>
          <w:bCs/>
          <w14:ligatures w14:val="none"/>
        </w:rPr>
      </w:pPr>
    </w:p>
    <w:p w14:paraId="067DE6FE" w14:textId="77777777" w:rsidR="00A60341" w:rsidRPr="00A60341" w:rsidRDefault="00964795" w:rsidP="00A6034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bidi="ru-RU"/>
          <w14:ligatures w14:val="none"/>
        </w:rPr>
      </w:pPr>
      <w:r>
        <w:rPr>
          <w:rFonts w:ascii="Times New Roman" w:hAnsi="Times New Roman" w:cs="Times New Roman"/>
          <w:b/>
          <w:bCs/>
          <w:lang w:bidi="ru-RU"/>
          <w14:ligatures w14:val="none"/>
        </w:rPr>
        <w:t>Иванов И.И</w:t>
      </w:r>
      <w:r w:rsidR="00A60341" w:rsidRPr="00A60341">
        <w:rPr>
          <w:rFonts w:ascii="Times New Roman" w:hAnsi="Times New Roman" w:cs="Times New Roman"/>
          <w:b/>
          <w:bCs/>
          <w:lang w:bidi="ru-RU"/>
          <w14:ligatures w14:val="none"/>
        </w:rPr>
        <w:t>.</w:t>
      </w:r>
      <w:r w:rsidR="00A60341" w:rsidRPr="00A60341">
        <w:rPr>
          <w:rFonts w:ascii="Times New Roman" w:hAnsi="Times New Roman" w:cs="Times New Roman"/>
          <w:b/>
          <w:bCs/>
          <w:vertAlign w:val="superscript"/>
          <w:lang w:bidi="ru-RU"/>
          <w14:ligatures w14:val="none"/>
        </w:rPr>
        <w:t>1</w:t>
      </w:r>
      <w:r w:rsidR="00A60341" w:rsidRPr="00A60341">
        <w:rPr>
          <w:rFonts w:ascii="Times New Roman" w:hAnsi="Times New Roman" w:cs="Times New Roman"/>
          <w:b/>
          <w:bCs/>
          <w:lang w:bidi="ru-RU"/>
          <w14:ligatures w14:val="none"/>
        </w:rPr>
        <w:t xml:space="preserve"> </w:t>
      </w:r>
      <w:r w:rsidR="00A60341" w:rsidRPr="00A60341">
        <w:rPr>
          <w:rFonts w:ascii="Times New Roman" w:hAnsi="Times New Roman" w:cs="Times New Roman"/>
          <w:lang w:bidi="ru-RU"/>
          <w14:ligatures w14:val="none"/>
        </w:rPr>
        <w:t>(</w:t>
      </w:r>
      <w:r w:rsidR="00A60341">
        <w:rPr>
          <w:rFonts w:ascii="Times New Roman" w:hAnsi="Times New Roman" w:cs="Times New Roman"/>
          <w:lang w:bidi="ru-RU"/>
          <w14:ligatures w14:val="none"/>
        </w:rPr>
        <w:t>м</w:t>
      </w:r>
      <w:r w:rsidR="00A60341" w:rsidRPr="00A60341">
        <w:rPr>
          <w:rFonts w:ascii="Times New Roman" w:hAnsi="Times New Roman" w:cs="Times New Roman"/>
          <w:lang w:bidi="ru-RU"/>
          <w14:ligatures w14:val="none"/>
        </w:rPr>
        <w:t>агистрант)</w:t>
      </w:r>
      <w:r>
        <w:rPr>
          <w:rFonts w:ascii="Times New Roman" w:hAnsi="Times New Roman" w:cs="Times New Roman"/>
          <w:lang w:bidi="ru-RU"/>
          <w14:ligatures w14:val="none"/>
        </w:rPr>
        <w:t xml:space="preserve">, </w:t>
      </w:r>
      <w:r>
        <w:rPr>
          <w:rFonts w:ascii="Times New Roman" w:hAnsi="Times New Roman" w:cs="Times New Roman"/>
          <w:b/>
          <w:bCs/>
          <w:lang w:bidi="ru-RU"/>
          <w14:ligatures w14:val="none"/>
        </w:rPr>
        <w:t>Петров П.П.</w:t>
      </w:r>
      <w:r w:rsidRPr="00A60341">
        <w:rPr>
          <w:rFonts w:ascii="Times New Roman" w:hAnsi="Times New Roman" w:cs="Times New Roman"/>
          <w:b/>
          <w:bCs/>
          <w:vertAlign w:val="superscript"/>
          <w:lang w:bidi="ru-RU"/>
          <w14:ligatures w14:val="none"/>
        </w:rPr>
        <w:t>1</w:t>
      </w:r>
      <w:r w:rsidRPr="00A60341">
        <w:rPr>
          <w:rFonts w:ascii="Times New Roman" w:hAnsi="Times New Roman" w:cs="Times New Roman"/>
          <w:b/>
          <w:bCs/>
          <w:lang w:bidi="ru-RU"/>
          <w14:ligatures w14:val="none"/>
        </w:rPr>
        <w:t xml:space="preserve"> </w:t>
      </w:r>
      <w:r w:rsidRPr="00A60341">
        <w:rPr>
          <w:rFonts w:ascii="Times New Roman" w:hAnsi="Times New Roman" w:cs="Times New Roman"/>
          <w:lang w:bidi="ru-RU"/>
          <w14:ligatures w14:val="none"/>
        </w:rPr>
        <w:t>(</w:t>
      </w:r>
      <w:r>
        <w:rPr>
          <w:rFonts w:ascii="Times New Roman" w:hAnsi="Times New Roman" w:cs="Times New Roman"/>
          <w:lang w:bidi="ru-RU"/>
          <w14:ligatures w14:val="none"/>
        </w:rPr>
        <w:t>м</w:t>
      </w:r>
      <w:r w:rsidRPr="00A60341">
        <w:rPr>
          <w:rFonts w:ascii="Times New Roman" w:hAnsi="Times New Roman" w:cs="Times New Roman"/>
          <w:lang w:bidi="ru-RU"/>
          <w14:ligatures w14:val="none"/>
        </w:rPr>
        <w:t>агистрант)</w:t>
      </w:r>
    </w:p>
    <w:p w14:paraId="27134BE8" w14:textId="77777777" w:rsidR="00A60341" w:rsidRPr="00A60341" w:rsidRDefault="00A60341" w:rsidP="00A60341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  <w:lang w:bidi="ru-RU"/>
          <w14:ligatures w14:val="none"/>
        </w:rPr>
      </w:pPr>
      <w:r w:rsidRPr="00A60341">
        <w:rPr>
          <w:rFonts w:ascii="Times New Roman" w:hAnsi="Times New Roman" w:cs="Times New Roman"/>
          <w:b/>
          <w:bCs/>
          <w:lang w:bidi="ru-RU"/>
          <w14:ligatures w14:val="none"/>
        </w:rPr>
        <w:t>Научный руководитель – д</w:t>
      </w:r>
      <w:r>
        <w:rPr>
          <w:rFonts w:ascii="Times New Roman" w:hAnsi="Times New Roman" w:cs="Times New Roman"/>
          <w:b/>
          <w:bCs/>
          <w:lang w:bidi="ru-RU"/>
          <w14:ligatures w14:val="none"/>
        </w:rPr>
        <w:t>октор</w:t>
      </w:r>
      <w:r w:rsidRPr="00A60341">
        <w:rPr>
          <w:rFonts w:ascii="Times New Roman" w:hAnsi="Times New Roman" w:cs="Times New Roman"/>
          <w:b/>
          <w:bCs/>
          <w:lang w:bidi="ru-RU"/>
          <w14:ligatures w14:val="none"/>
        </w:rPr>
        <w:t xml:space="preserve"> техн</w:t>
      </w:r>
      <w:r>
        <w:rPr>
          <w:rFonts w:ascii="Times New Roman" w:hAnsi="Times New Roman" w:cs="Times New Roman"/>
          <w:b/>
          <w:bCs/>
          <w:lang w:bidi="ru-RU"/>
          <w14:ligatures w14:val="none"/>
        </w:rPr>
        <w:t>ических</w:t>
      </w:r>
      <w:r w:rsidRPr="00A60341">
        <w:rPr>
          <w:rFonts w:ascii="Times New Roman" w:hAnsi="Times New Roman" w:cs="Times New Roman"/>
          <w:b/>
          <w:bCs/>
          <w:lang w:bidi="ru-RU"/>
          <w14:ligatures w14:val="none"/>
        </w:rPr>
        <w:t xml:space="preserve"> наук, профессор </w:t>
      </w:r>
      <w:r w:rsidR="00964795">
        <w:rPr>
          <w:rFonts w:ascii="Times New Roman" w:hAnsi="Times New Roman" w:cs="Times New Roman"/>
          <w:b/>
          <w:bCs/>
          <w:lang w:bidi="ru-RU"/>
          <w14:ligatures w14:val="none"/>
        </w:rPr>
        <w:t>Сидоров С.С</w:t>
      </w:r>
      <w:r w:rsidRPr="00A60341">
        <w:rPr>
          <w:rFonts w:ascii="Times New Roman" w:hAnsi="Times New Roman" w:cs="Times New Roman"/>
          <w:b/>
          <w:bCs/>
          <w:lang w:bidi="ru-RU"/>
          <w14:ligatures w14:val="none"/>
        </w:rPr>
        <w:t>.</w:t>
      </w:r>
      <w:r w:rsidRPr="00A60341">
        <w:rPr>
          <w:rFonts w:ascii="Times New Roman" w:hAnsi="Times New Roman" w:cs="Times New Roman"/>
          <w:b/>
          <w:bCs/>
          <w:vertAlign w:val="superscript"/>
          <w:lang w:bidi="ru-RU"/>
          <w14:ligatures w14:val="none"/>
        </w:rPr>
        <w:t>1</w:t>
      </w:r>
    </w:p>
    <w:p w14:paraId="2A53CE83" w14:textId="77777777" w:rsidR="00A60341" w:rsidRPr="00A60341" w:rsidRDefault="00A60341" w:rsidP="00A60341">
      <w:pPr>
        <w:spacing w:after="0" w:line="240" w:lineRule="auto"/>
        <w:jc w:val="center"/>
        <w:rPr>
          <w:rFonts w:ascii="Times New Roman" w:hAnsi="Times New Roman" w:cs="Times New Roman"/>
          <w14:ligatures w14:val="none"/>
        </w:rPr>
      </w:pPr>
      <w:r w:rsidRPr="00A60341">
        <w:rPr>
          <w:rFonts w:ascii="Times New Roman" w:hAnsi="Times New Roman" w:cs="Times New Roman"/>
          <w:b/>
          <w:bCs/>
          <w:vertAlign w:val="superscript"/>
          <w14:ligatures w14:val="none"/>
        </w:rPr>
        <w:t>1</w:t>
      </w:r>
      <w:r w:rsidRPr="00A60341">
        <w:rPr>
          <w:rFonts w:ascii="Times New Roman" w:hAnsi="Times New Roman" w:cs="Times New Roman"/>
          <w14:ligatures w14:val="none"/>
        </w:rPr>
        <w:t>Университет ИТМО</w:t>
      </w:r>
    </w:p>
    <w:p w14:paraId="6C263926" w14:textId="77777777" w:rsidR="00A60341" w:rsidRPr="00A60341" w:rsidRDefault="00964795" w:rsidP="00A60341">
      <w:pPr>
        <w:spacing w:after="0" w:line="240" w:lineRule="auto"/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:lang w:val="en-US"/>
          <w14:ligatures w14:val="none"/>
        </w:rPr>
        <w:t>xxx</w:t>
      </w:r>
      <w:r w:rsidR="00A60341" w:rsidRPr="00A60341">
        <w:rPr>
          <w:rFonts w:ascii="Times New Roman" w:hAnsi="Times New Roman" w:cs="Times New Roman"/>
          <w14:ligatures w14:val="none"/>
        </w:rPr>
        <w:t>@</w:t>
      </w:r>
      <w:r w:rsidR="00A60341" w:rsidRPr="00A60341">
        <w:rPr>
          <w:rFonts w:ascii="Times New Roman" w:hAnsi="Times New Roman" w:cs="Times New Roman"/>
          <w:lang w:val="en-US"/>
          <w14:ligatures w14:val="none"/>
        </w:rPr>
        <w:t>yandex</w:t>
      </w:r>
      <w:r w:rsidR="00A60341" w:rsidRPr="00A60341">
        <w:rPr>
          <w:rFonts w:ascii="Times New Roman" w:hAnsi="Times New Roman" w:cs="Times New Roman"/>
          <w14:ligatures w14:val="none"/>
        </w:rPr>
        <w:t>.</w:t>
      </w:r>
      <w:r w:rsidR="00A60341" w:rsidRPr="00A60341">
        <w:rPr>
          <w:rFonts w:ascii="Times New Roman" w:hAnsi="Times New Roman" w:cs="Times New Roman"/>
          <w:lang w:val="en-US"/>
          <w14:ligatures w14:val="none"/>
        </w:rPr>
        <w:t>ru</w:t>
      </w:r>
    </w:p>
    <w:p w14:paraId="116B648A" w14:textId="77777777" w:rsidR="00A60341" w:rsidRPr="00A60341" w:rsidRDefault="00A60341" w:rsidP="00A60341">
      <w:pPr>
        <w:spacing w:after="0" w:line="240" w:lineRule="auto"/>
        <w:rPr>
          <w:rFonts w:ascii="Times New Roman" w:hAnsi="Times New Roman" w:cs="Times New Roman"/>
          <w:i/>
          <w:iCs/>
          <w14:ligatures w14:val="none"/>
        </w:rPr>
      </w:pPr>
    </w:p>
    <w:p w14:paraId="5FFCADD0" w14:textId="77777777" w:rsidR="00A60341" w:rsidRPr="00A60341" w:rsidRDefault="00A60341" w:rsidP="00A603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 w:rsidRPr="00A60341">
        <w:rPr>
          <w:rFonts w:ascii="Times New Roman" w:hAnsi="Times New Roman" w:cs="Times New Roman"/>
          <w:sz w:val="22"/>
          <w:szCs w:val="22"/>
          <w14:ligatures w14:val="none"/>
        </w:rPr>
        <w:t>Работа выполнена в рамках темы НИР №</w:t>
      </w:r>
      <w:r w:rsidR="00964795">
        <w:rPr>
          <w:rFonts w:ascii="Times New Roman" w:hAnsi="Times New Roman" w:cs="Times New Roman"/>
          <w:sz w:val="22"/>
          <w:szCs w:val="22"/>
          <w:lang w:val="en-US"/>
          <w14:ligatures w14:val="none"/>
        </w:rPr>
        <w:t>XXX</w:t>
      </w:r>
      <w:r w:rsidRPr="00A60341">
        <w:rPr>
          <w:rFonts w:ascii="Times New Roman" w:hAnsi="Times New Roman" w:cs="Times New Roman"/>
          <w:sz w:val="22"/>
          <w:szCs w:val="22"/>
          <w14:ligatures w14:val="none"/>
        </w:rPr>
        <w:t xml:space="preserve"> «</w:t>
      </w:r>
      <w:r w:rsidR="00964795">
        <w:rPr>
          <w:rFonts w:ascii="Times New Roman" w:hAnsi="Times New Roman" w:cs="Times New Roman"/>
          <w:sz w:val="22"/>
          <w:szCs w:val="22"/>
          <w14:ligatures w14:val="none"/>
        </w:rPr>
        <w:t>Название темы</w:t>
      </w:r>
      <w:r w:rsidRPr="00A60341">
        <w:rPr>
          <w:rFonts w:ascii="Times New Roman" w:hAnsi="Times New Roman" w:cs="Times New Roman"/>
          <w:sz w:val="22"/>
          <w:szCs w:val="22"/>
          <w14:ligatures w14:val="none"/>
        </w:rPr>
        <w:t>»</w:t>
      </w:r>
      <w:r>
        <w:rPr>
          <w:rFonts w:ascii="Times New Roman" w:hAnsi="Times New Roman" w:cs="Times New Roman"/>
          <w:sz w:val="22"/>
          <w:szCs w:val="22"/>
          <w14:ligatures w14:val="none"/>
        </w:rPr>
        <w:t>.</w:t>
      </w:r>
    </w:p>
    <w:p w14:paraId="7BA500CA" w14:textId="77777777" w:rsidR="00A60341" w:rsidRPr="00A60341" w:rsidRDefault="00A60341" w:rsidP="00A603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041C4BBC" w14:textId="77777777" w:rsidR="00A60341" w:rsidRPr="00A60341" w:rsidRDefault="00A60341" w:rsidP="00A603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A60341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Аннотация</w:t>
      </w:r>
    </w:p>
    <w:p w14:paraId="4C9212A2" w14:textId="77777777" w:rsidR="00A60341" w:rsidRPr="00A60341" w:rsidRDefault="00964795" w:rsidP="00A603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 w:rsidRPr="00964795">
        <w:rPr>
          <w:rFonts w:ascii="Times New Roman" w:hAnsi="Times New Roman" w:cs="Times New Roman"/>
          <w:sz w:val="22"/>
          <w:szCs w:val="22"/>
          <w14:ligatures w14:val="none"/>
        </w:rPr>
        <w:t>Аннотация должна кратко излагать содержание статьи, в объеме 150–250 слов.</w:t>
      </w:r>
    </w:p>
    <w:p w14:paraId="1AE1B88E" w14:textId="77777777" w:rsidR="00A60341" w:rsidRPr="00A60341" w:rsidRDefault="00A60341" w:rsidP="00A60341">
      <w:pPr>
        <w:spacing w:after="0" w:line="240" w:lineRule="auto"/>
        <w:jc w:val="both"/>
        <w:rPr>
          <w:rFonts w:ascii="Times New Roman" w:hAnsi="Times New Roman" w:cs="Times New Roman"/>
          <w:b/>
          <w:sz w:val="22"/>
          <w14:ligatures w14:val="none"/>
        </w:rPr>
      </w:pPr>
      <w:r w:rsidRPr="00A60341">
        <w:rPr>
          <w:rFonts w:ascii="Times New Roman" w:hAnsi="Times New Roman" w:cs="Times New Roman"/>
          <w:b/>
          <w:sz w:val="22"/>
          <w14:ligatures w14:val="none"/>
        </w:rPr>
        <w:t>Ключевые слова</w:t>
      </w:r>
    </w:p>
    <w:p w14:paraId="6071E20C" w14:textId="77777777" w:rsidR="00A60341" w:rsidRPr="00A60341" w:rsidRDefault="00964795" w:rsidP="00A603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14:ligatures w14:val="none"/>
        </w:rPr>
      </w:pPr>
      <w:r>
        <w:rPr>
          <w:rFonts w:ascii="Times New Roman" w:hAnsi="Times New Roman" w:cs="Times New Roman"/>
          <w:sz w:val="22"/>
          <w:szCs w:val="22"/>
          <w14:ligatures w14:val="none"/>
        </w:rPr>
        <w:t>Первое ключевое слово</w:t>
      </w:r>
      <w:r w:rsidR="00A60341" w:rsidRPr="00A60341">
        <w:rPr>
          <w:rFonts w:ascii="Times New Roman" w:hAnsi="Times New Roman" w:cs="Times New Roman"/>
          <w:sz w:val="22"/>
          <w:szCs w:val="22"/>
          <w14:ligatures w14:val="none"/>
        </w:rPr>
        <w:t xml:space="preserve">, </w:t>
      </w:r>
      <w:r>
        <w:rPr>
          <w:rFonts w:ascii="Times New Roman" w:hAnsi="Times New Roman" w:cs="Times New Roman"/>
          <w:sz w:val="22"/>
          <w:szCs w:val="22"/>
          <w14:ligatures w14:val="none"/>
        </w:rPr>
        <w:t>второе ключевое слово</w:t>
      </w:r>
      <w:r w:rsidR="00A60341" w:rsidRPr="00A60341">
        <w:rPr>
          <w:rFonts w:ascii="Times New Roman" w:hAnsi="Times New Roman" w:cs="Times New Roman"/>
          <w:sz w:val="22"/>
          <w:szCs w:val="22"/>
          <w14:ligatures w14:val="none"/>
        </w:rPr>
        <w:t xml:space="preserve">, </w:t>
      </w:r>
      <w:r>
        <w:rPr>
          <w:rFonts w:ascii="Times New Roman" w:hAnsi="Times New Roman" w:cs="Times New Roman"/>
          <w:sz w:val="22"/>
          <w:szCs w:val="22"/>
          <w14:ligatures w14:val="none"/>
        </w:rPr>
        <w:t>третье ключевое слово (не более семи ключевых слов)</w:t>
      </w:r>
      <w:r w:rsidR="00A60341" w:rsidRPr="00A60341">
        <w:rPr>
          <w:rFonts w:ascii="Times New Roman" w:hAnsi="Times New Roman" w:cs="Times New Roman"/>
          <w:sz w:val="22"/>
          <w:szCs w:val="22"/>
          <w14:ligatures w14:val="none"/>
        </w:rPr>
        <w:t>.</w:t>
      </w:r>
    </w:p>
    <w:p w14:paraId="0BF9C49F" w14:textId="77777777" w:rsidR="00A60341" w:rsidRPr="00A60341" w:rsidRDefault="00A60341" w:rsidP="00A60341">
      <w:pPr>
        <w:spacing w:after="0" w:line="240" w:lineRule="auto"/>
        <w:jc w:val="both"/>
        <w:rPr>
          <w:rFonts w:ascii="Times New Roman" w:hAnsi="Times New Roman" w:cs="Times New Roman"/>
          <w14:ligatures w14:val="none"/>
        </w:rPr>
      </w:pPr>
    </w:p>
    <w:p w14:paraId="07F8CE93" w14:textId="77777777" w:rsidR="0021775D" w:rsidRPr="0095155C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125786">
        <w:rPr>
          <w:rFonts w:ascii="Times New Roman" w:hAnsi="Times New Roman" w:cs="Times New Roman"/>
          <w14:ligatures w14:val="none"/>
        </w:rPr>
        <w:t xml:space="preserve">В первом абзаце необходимо представить содержательную постановку рассматриваемого вопроса, краткий анализ известных решений, критику их недостатков, преимущество и особенности предлагаемого подхода. </w:t>
      </w:r>
    </w:p>
    <w:p w14:paraId="6F198377" w14:textId="77777777" w:rsidR="0021775D" w:rsidRPr="0095155C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125786">
        <w:rPr>
          <w:rFonts w:ascii="Times New Roman" w:hAnsi="Times New Roman" w:cs="Times New Roman"/>
          <w14:ligatures w14:val="none"/>
        </w:rPr>
        <w:t xml:space="preserve">В основном тексте должна быть представлена постановка решаемой задачи, изложены и разъяснены, при необходимости доказаны полученные утверждения и выводы, приведены результаты экспериментальных исследований или моделирования, иллюстрирующие сделанные утверждения. </w:t>
      </w:r>
    </w:p>
    <w:p w14:paraId="40D5508F" w14:textId="77777777" w:rsidR="0021775D" w:rsidRPr="0095155C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125786">
        <w:rPr>
          <w:rFonts w:ascii="Times New Roman" w:hAnsi="Times New Roman" w:cs="Times New Roman"/>
          <w14:ligatures w14:val="none"/>
        </w:rPr>
        <w:t xml:space="preserve">В последнем абзаце необходимо кратко сформулировать основные результаты, прокомментировать их и указать направления дальнейшего развития проблемы. </w:t>
      </w:r>
    </w:p>
    <w:p w14:paraId="5280602E" w14:textId="77777777" w:rsidR="00A60341" w:rsidRPr="00A60341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125786">
        <w:rPr>
          <w:rFonts w:ascii="Times New Roman" w:hAnsi="Times New Roman" w:cs="Times New Roman"/>
          <w14:ligatures w14:val="none"/>
        </w:rPr>
        <w:t>В конце статьи приводится список использованных источников (не более 5 позиций).</w:t>
      </w:r>
      <w:r>
        <w:rPr>
          <w:rFonts w:ascii="Times New Roman" w:hAnsi="Times New Roman" w:cs="Times New Roman"/>
          <w14:ligatures w14:val="none"/>
        </w:rPr>
        <w:t xml:space="preserve"> </w:t>
      </w:r>
      <w:r w:rsidR="008B5128">
        <w:rPr>
          <w:rFonts w:ascii="Times New Roman" w:hAnsi="Times New Roman" w:cs="Times New Roman"/>
          <w14:ligatures w14:val="none"/>
        </w:rPr>
        <w:t xml:space="preserve">На все источники, перечисленные в списке, должны быть ссылки в тексте статьи. </w:t>
      </w:r>
      <w:r>
        <w:rPr>
          <w:rFonts w:ascii="Times New Roman" w:hAnsi="Times New Roman" w:cs="Times New Roman"/>
          <w14:ligatures w14:val="none"/>
        </w:rPr>
        <w:t>При расположении с</w:t>
      </w:r>
      <w:r w:rsidRPr="00125786">
        <w:rPr>
          <w:rFonts w:ascii="Times New Roman" w:hAnsi="Times New Roman" w:cs="Times New Roman"/>
          <w14:ligatures w14:val="none"/>
        </w:rPr>
        <w:t>сылки на использованны</w:t>
      </w:r>
      <w:r>
        <w:rPr>
          <w:rFonts w:ascii="Times New Roman" w:hAnsi="Times New Roman" w:cs="Times New Roman"/>
          <w14:ligatures w14:val="none"/>
        </w:rPr>
        <w:t>й</w:t>
      </w:r>
      <w:r w:rsidRPr="00125786">
        <w:rPr>
          <w:rFonts w:ascii="Times New Roman" w:hAnsi="Times New Roman" w:cs="Times New Roman"/>
          <w14:ligatures w14:val="none"/>
        </w:rPr>
        <w:t xml:space="preserve"> источник в конце предложения точка ставится после скобок</w:t>
      </w:r>
      <w:r>
        <w:rPr>
          <w:rFonts w:ascii="Times New Roman" w:hAnsi="Times New Roman" w:cs="Times New Roman"/>
          <w14:ligatures w14:val="none"/>
        </w:rPr>
        <w:t xml:space="preserve"> (неправильно </w:t>
      </w:r>
      <w:r w:rsidRPr="00125786">
        <w:rPr>
          <w:rFonts w:ascii="Times New Roman" w:hAnsi="Times New Roman" w:cs="Times New Roman"/>
          <w14:ligatures w14:val="none"/>
        </w:rPr>
        <w:t>[3.]</w:t>
      </w:r>
      <w:r>
        <w:rPr>
          <w:rFonts w:ascii="Times New Roman" w:hAnsi="Times New Roman" w:cs="Times New Roman"/>
          <w14:ligatures w14:val="none"/>
        </w:rPr>
        <w:t>, п</w:t>
      </w:r>
      <w:r w:rsidRPr="00125786">
        <w:rPr>
          <w:rFonts w:ascii="Times New Roman" w:hAnsi="Times New Roman" w:cs="Times New Roman"/>
          <w14:ligatures w14:val="none"/>
        </w:rPr>
        <w:t>равильно [3]</w:t>
      </w:r>
      <w:r>
        <w:rPr>
          <w:rFonts w:ascii="Times New Roman" w:hAnsi="Times New Roman" w:cs="Times New Roman"/>
          <w14:ligatures w14:val="none"/>
        </w:rPr>
        <w:t>.)</w:t>
      </w:r>
      <w:r w:rsidRPr="00125786">
        <w:rPr>
          <w:rFonts w:ascii="Times New Roman" w:hAnsi="Times New Roman" w:cs="Times New Roman"/>
          <w14:ligatures w14:val="none"/>
        </w:rPr>
        <w:t xml:space="preserve"> </w:t>
      </w:r>
    </w:p>
    <w:p w14:paraId="21F6A393" w14:textId="77777777" w:rsidR="008B5128" w:rsidRDefault="008B5128" w:rsidP="008B5128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8B5128">
        <w:rPr>
          <w:rFonts w:ascii="Times New Roman" w:hAnsi="Times New Roman" w:cs="Times New Roman"/>
          <w14:ligatures w14:val="none"/>
        </w:rPr>
        <w:t>Статья должна быть полностью сверстана в любом из текстовых редакторов Microsoft Word</w:t>
      </w:r>
      <w:r>
        <w:rPr>
          <w:rFonts w:ascii="Times New Roman" w:hAnsi="Times New Roman" w:cs="Times New Roman"/>
          <w14:ligatures w14:val="none"/>
        </w:rPr>
        <w:t xml:space="preserve"> со следующими параметрами</w:t>
      </w:r>
      <w:r w:rsidRPr="008B5128">
        <w:rPr>
          <w:rFonts w:ascii="Times New Roman" w:hAnsi="Times New Roman" w:cs="Times New Roman"/>
          <w14:ligatures w14:val="none"/>
        </w:rPr>
        <w:t xml:space="preserve">: </w:t>
      </w:r>
    </w:p>
    <w:p w14:paraId="0DEDF03C" w14:textId="77777777" w:rsidR="008B5128" w:rsidRPr="0095155C" w:rsidRDefault="008B5128" w:rsidP="0021775D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lang w:val="en-US"/>
          <w14:ligatures w14:val="none"/>
        </w:rPr>
      </w:pPr>
      <w:r w:rsidRPr="008B5128">
        <w:rPr>
          <w:rFonts w:ascii="Times New Roman" w:hAnsi="Times New Roman" w:cs="Times New Roman"/>
          <w14:ligatures w14:val="none"/>
        </w:rPr>
        <w:t>шрифт</w:t>
      </w:r>
      <w:r w:rsidRPr="0095155C">
        <w:rPr>
          <w:rFonts w:ascii="Times New Roman" w:hAnsi="Times New Roman" w:cs="Times New Roman"/>
          <w:lang w:val="en-US"/>
          <w14:ligatures w14:val="none"/>
        </w:rPr>
        <w:t xml:space="preserve"> Times New Roman – 12 </w:t>
      </w:r>
      <w:r w:rsidRPr="008B5128">
        <w:rPr>
          <w:rFonts w:ascii="Times New Roman" w:hAnsi="Times New Roman" w:cs="Times New Roman"/>
          <w14:ligatures w14:val="none"/>
        </w:rPr>
        <w:t>пт</w:t>
      </w:r>
      <w:r w:rsidRPr="0095155C">
        <w:rPr>
          <w:rFonts w:ascii="Times New Roman" w:hAnsi="Times New Roman" w:cs="Times New Roman"/>
          <w:lang w:val="en-US"/>
          <w14:ligatures w14:val="none"/>
        </w:rPr>
        <w:t xml:space="preserve">; </w:t>
      </w:r>
    </w:p>
    <w:p w14:paraId="7C25D940" w14:textId="77777777" w:rsidR="008B5128" w:rsidRPr="008B5128" w:rsidRDefault="008B5128" w:rsidP="0021775D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14:ligatures w14:val="none"/>
        </w:rPr>
      </w:pPr>
      <w:r w:rsidRPr="008B5128">
        <w:rPr>
          <w:rFonts w:ascii="Times New Roman" w:hAnsi="Times New Roman" w:cs="Times New Roman"/>
          <w14:ligatures w14:val="none"/>
        </w:rPr>
        <w:t xml:space="preserve">выравнивание – по ширине; </w:t>
      </w:r>
    </w:p>
    <w:p w14:paraId="530C79F0" w14:textId="77777777" w:rsidR="008B5128" w:rsidRPr="008B5128" w:rsidRDefault="008B5128" w:rsidP="0021775D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14:ligatures w14:val="none"/>
        </w:rPr>
      </w:pPr>
      <w:r w:rsidRPr="008B5128">
        <w:rPr>
          <w:rFonts w:ascii="Times New Roman" w:hAnsi="Times New Roman" w:cs="Times New Roman"/>
          <w14:ligatures w14:val="none"/>
        </w:rPr>
        <w:t xml:space="preserve">междустрочный интервал 1; </w:t>
      </w:r>
    </w:p>
    <w:p w14:paraId="20AED89C" w14:textId="77777777" w:rsidR="008B5128" w:rsidRPr="008B5128" w:rsidRDefault="008B5128" w:rsidP="0021775D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14:ligatures w14:val="none"/>
        </w:rPr>
      </w:pPr>
      <w:r w:rsidRPr="008B5128">
        <w:rPr>
          <w:rFonts w:ascii="Times New Roman" w:hAnsi="Times New Roman" w:cs="Times New Roman"/>
          <w14:ligatures w14:val="none"/>
        </w:rPr>
        <w:t xml:space="preserve">поля – сверху и слева – 25 мм; снизу – 20 мм; справа – 20 мм. </w:t>
      </w:r>
    </w:p>
    <w:p w14:paraId="6EB8AC24" w14:textId="77777777" w:rsidR="008B5128" w:rsidRPr="008B5128" w:rsidRDefault="008B5128" w:rsidP="0021775D">
      <w:pPr>
        <w:pStyle w:val="a7"/>
        <w:numPr>
          <w:ilvl w:val="0"/>
          <w:numId w:val="4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14:ligatures w14:val="none"/>
        </w:rPr>
      </w:pPr>
      <w:r w:rsidRPr="008B5128">
        <w:rPr>
          <w:rFonts w:ascii="Times New Roman" w:hAnsi="Times New Roman" w:cs="Times New Roman"/>
          <w14:ligatures w14:val="none"/>
        </w:rPr>
        <w:t>абзацный отступ –10 мм.</w:t>
      </w:r>
    </w:p>
    <w:p w14:paraId="3DB0C841" w14:textId="77777777" w:rsidR="00125786" w:rsidRDefault="00125786" w:rsidP="008B5128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125786">
        <w:rPr>
          <w:rFonts w:ascii="Times New Roman" w:hAnsi="Times New Roman" w:cs="Times New Roman"/>
          <w14:ligatures w14:val="none"/>
        </w:rPr>
        <w:t>Принятые обозначения расшифровываются непосредственно в тексте. Не следует</w:t>
      </w:r>
      <w:r>
        <w:rPr>
          <w:rFonts w:ascii="Times New Roman" w:hAnsi="Times New Roman" w:cs="Times New Roman"/>
          <w14:ligatures w14:val="none"/>
        </w:rPr>
        <w:t xml:space="preserve"> </w:t>
      </w:r>
      <w:r w:rsidRPr="00125786">
        <w:rPr>
          <w:rFonts w:ascii="Times New Roman" w:hAnsi="Times New Roman" w:cs="Times New Roman"/>
          <w14:ligatures w14:val="none"/>
        </w:rPr>
        <w:t>употреблять сокращенных слов, кроме общепринятых (т.е., т.д., т.п.). Падежные окончания ставятся только у порядковых числительных</w:t>
      </w:r>
      <w:r>
        <w:rPr>
          <w:rFonts w:ascii="Times New Roman" w:hAnsi="Times New Roman" w:cs="Times New Roman"/>
          <w14:ligatures w14:val="none"/>
        </w:rPr>
        <w:t xml:space="preserve"> (п</w:t>
      </w:r>
      <w:r w:rsidRPr="00125786">
        <w:rPr>
          <w:rFonts w:ascii="Times New Roman" w:hAnsi="Times New Roman" w:cs="Times New Roman"/>
          <w14:ligatures w14:val="none"/>
        </w:rPr>
        <w:t>равильно</w:t>
      </w:r>
      <w:r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sym w:font="Symbol" w:char="F02D"/>
      </w:r>
      <w:r w:rsidRPr="00125786">
        <w:rPr>
          <w:rFonts w:ascii="Times New Roman" w:hAnsi="Times New Roman" w:cs="Times New Roman"/>
          <w14:ligatures w14:val="none"/>
        </w:rPr>
        <w:t xml:space="preserve"> "10-го", "10-й"</w:t>
      </w:r>
      <w:r>
        <w:rPr>
          <w:rFonts w:ascii="Times New Roman" w:hAnsi="Times New Roman" w:cs="Times New Roman"/>
          <w14:ligatures w14:val="none"/>
        </w:rPr>
        <w:t>; н</w:t>
      </w:r>
      <w:r w:rsidRPr="00125786">
        <w:rPr>
          <w:rFonts w:ascii="Times New Roman" w:hAnsi="Times New Roman" w:cs="Times New Roman"/>
          <w14:ligatures w14:val="none"/>
        </w:rPr>
        <w:t>еправильно</w:t>
      </w:r>
      <w:r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sym w:font="Symbol" w:char="F02D"/>
      </w:r>
      <w:r w:rsidRPr="00125786">
        <w:rPr>
          <w:rFonts w:ascii="Times New Roman" w:hAnsi="Times New Roman" w:cs="Times New Roman"/>
          <w14:ligatures w14:val="none"/>
        </w:rPr>
        <w:t xml:space="preserve"> "10-тый", "10-ый"</w:t>
      </w:r>
      <w:r>
        <w:rPr>
          <w:rFonts w:ascii="Times New Roman" w:hAnsi="Times New Roman" w:cs="Times New Roman"/>
          <w14:ligatures w14:val="none"/>
        </w:rPr>
        <w:t>)</w:t>
      </w:r>
      <w:r w:rsidRPr="00125786">
        <w:rPr>
          <w:rFonts w:ascii="Times New Roman" w:hAnsi="Times New Roman" w:cs="Times New Roman"/>
          <w14:ligatures w14:val="none"/>
        </w:rPr>
        <w:t>.</w:t>
      </w:r>
    </w:p>
    <w:p w14:paraId="41FF4419" w14:textId="77777777" w:rsidR="00125786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125786">
        <w:rPr>
          <w:rFonts w:ascii="Times New Roman" w:hAnsi="Times New Roman" w:cs="Times New Roman"/>
          <w14:ligatures w14:val="none"/>
        </w:rPr>
        <w:t xml:space="preserve">Формулы набираются в редакторе Microsoft Equation 3.0 или </w:t>
      </w:r>
      <w:r>
        <w:rPr>
          <w:rFonts w:ascii="Times New Roman" w:hAnsi="Times New Roman" w:cs="Times New Roman"/>
          <w14:ligatures w14:val="none"/>
        </w:rPr>
        <w:t>(</w:t>
      </w:r>
      <w:r w:rsidRPr="00125786">
        <w:rPr>
          <w:rFonts w:ascii="Times New Roman" w:hAnsi="Times New Roman" w:cs="Times New Roman"/>
          <w14:ligatures w14:val="none"/>
        </w:rPr>
        <w:t>лучше</w:t>
      </w:r>
      <w:r>
        <w:rPr>
          <w:rFonts w:ascii="Times New Roman" w:hAnsi="Times New Roman" w:cs="Times New Roman"/>
          <w14:ligatures w14:val="none"/>
        </w:rPr>
        <w:t>)</w:t>
      </w:r>
      <w:r w:rsidRPr="00125786">
        <w:rPr>
          <w:rFonts w:ascii="Times New Roman" w:hAnsi="Times New Roman" w:cs="Times New Roman"/>
          <w14:ligatures w14:val="none"/>
        </w:rPr>
        <w:t xml:space="preserve"> MathType. Отдельные переменные в тексте допускается набирать в текстовом режиме. Не допускается вставлять формулы из пакетов MatCad и MathLab.</w:t>
      </w:r>
      <w:r>
        <w:rPr>
          <w:rFonts w:ascii="Times New Roman" w:hAnsi="Times New Roman" w:cs="Times New Roman"/>
          <w14:ligatures w14:val="none"/>
        </w:rPr>
        <w:t xml:space="preserve"> </w:t>
      </w:r>
      <w:r w:rsidR="008B5128">
        <w:rPr>
          <w:rFonts w:ascii="Times New Roman" w:hAnsi="Times New Roman" w:cs="Times New Roman"/>
          <w14:ligatures w14:val="none"/>
        </w:rPr>
        <w:t>При вставке формул в текст н</w:t>
      </w:r>
      <w:r w:rsidRPr="00125786">
        <w:rPr>
          <w:rFonts w:ascii="Times New Roman" w:hAnsi="Times New Roman" w:cs="Times New Roman"/>
          <w14:ligatures w14:val="none"/>
        </w:rPr>
        <w:t>е допускается преобразование формулы в формат рисунка</w:t>
      </w:r>
      <w:r>
        <w:rPr>
          <w:rFonts w:ascii="Times New Roman" w:hAnsi="Times New Roman" w:cs="Times New Roman"/>
          <w14:ligatures w14:val="none"/>
        </w:rPr>
        <w:t>. Расположение формул в тексте</w:t>
      </w:r>
      <w:r w:rsidR="008B5128">
        <w:rPr>
          <w:rFonts w:ascii="Times New Roman" w:hAnsi="Times New Roman" w:cs="Times New Roman"/>
          <w14:ligatures w14:val="none"/>
        </w:rPr>
        <w:t>, знаки препинания после формул</w:t>
      </w:r>
      <w:r>
        <w:rPr>
          <w:rFonts w:ascii="Times New Roman" w:hAnsi="Times New Roman" w:cs="Times New Roman"/>
          <w14:ligatures w14:val="none"/>
        </w:rPr>
        <w:t xml:space="preserve"> и схема расшифровки обозначений показаны ниже:</w:t>
      </w:r>
    </w:p>
    <w:p w14:paraId="78E44ECB" w14:textId="77777777" w:rsidR="00125786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</w:p>
    <w:p w14:paraId="69AFA82C" w14:textId="77777777" w:rsidR="00125786" w:rsidRDefault="00000000" w:rsidP="00125786">
      <w:pPr>
        <w:tabs>
          <w:tab w:val="left" w:pos="4536"/>
        </w:tabs>
        <w:spacing w:after="0" w:line="240" w:lineRule="auto"/>
        <w:jc w:val="right"/>
        <w:rPr>
          <w:rFonts w:ascii="Times New Roman" w:eastAsiaTheme="minorEastAsia" w:hAnsi="Times New Roman" w:cs="Times New Roman"/>
          <w14:ligatures w14:val="none"/>
        </w:rPr>
      </w:pPr>
      <m:oMath>
        <m:sSub>
          <m:sSubPr>
            <m:ctrlPr>
              <w:rPr>
                <w:rFonts w:ascii="Cambria Math" w:hAnsi="Cambria Math"/>
                <w:i/>
                <w14:ligatures w14:val="none"/>
              </w:rPr>
            </m:ctrlPr>
          </m:sSubPr>
          <m:e>
            <m:r>
              <w:rPr>
                <w:rFonts w:ascii="Cambria Math" w:hAnsi="Cambria Math"/>
                <w14:ligatures w14:val="none"/>
              </w:rPr>
              <m:t>A(R)</m:t>
            </m:r>
          </m:e>
          <m:sub>
            <m:r>
              <w:rPr>
                <w:rFonts w:ascii="Cambria Math" w:hAnsi="Cambria Math"/>
                <w14:ligatures w14:val="none"/>
              </w:rPr>
              <m:t>верх.гр.</m:t>
            </m:r>
          </m:sub>
        </m:sSub>
        <m:r>
          <w:rPr>
            <w:rFonts w:ascii="Cambria Math" w:hAnsi="Cambria Math"/>
            <w14:ligatures w14:val="none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14:ligatures w14:val="none"/>
              </w:rPr>
            </m:ctrlPr>
          </m:sSubPr>
          <m:e>
            <m:r>
              <w:rPr>
                <w:rFonts w:ascii="Cambria Math" w:hAnsi="Cambria Math"/>
                <w14:ligatures w14:val="none"/>
              </w:rPr>
              <m:t>R</m:t>
            </m:r>
          </m:e>
          <m:sub>
            <m:r>
              <w:rPr>
                <w:rFonts w:ascii="Cambria Math" w:hAnsi="Cambria Math"/>
                <w14:ligatures w14:val="none"/>
              </w:rPr>
              <m:t>ср</m:t>
            </m:r>
          </m:sub>
        </m:sSub>
        <m:r>
          <w:rPr>
            <w:rFonts w:ascii="Cambria Math" w:hAnsi="Cambria Math"/>
            <w14:ligatures w14:val="none"/>
          </w:rPr>
          <m:t>+ ∂,</m:t>
        </m:r>
      </m:oMath>
      <w:r w:rsidR="00125786">
        <w:rPr>
          <w:rFonts w:ascii="Times New Roman" w:eastAsiaTheme="minorEastAsia" w:hAnsi="Times New Roman" w:cs="Times New Roman"/>
          <w14:ligatures w14:val="none"/>
        </w:rPr>
        <w:t xml:space="preserve">                                                   (1)</w:t>
      </w:r>
    </w:p>
    <w:p w14:paraId="12D38584" w14:textId="77777777" w:rsidR="00125786" w:rsidRDefault="00125786" w:rsidP="00125786">
      <w:pPr>
        <w:spacing w:after="0" w:line="240" w:lineRule="auto"/>
        <w:jc w:val="right"/>
        <w:rPr>
          <w:rFonts w:ascii="Times New Roman" w:eastAsiaTheme="minorEastAsia" w:hAnsi="Times New Roman" w:cs="Times New Roman"/>
          <w14:ligatures w14:val="none"/>
        </w:rPr>
      </w:pPr>
    </w:p>
    <w:p w14:paraId="57B5D126" w14:textId="77777777" w:rsidR="00125786" w:rsidRDefault="00000000" w:rsidP="00125786">
      <w:pPr>
        <w:spacing w:after="0" w:line="240" w:lineRule="auto"/>
        <w:jc w:val="right"/>
        <w:rPr>
          <w:rFonts w:ascii="Times New Roman" w:hAnsi="Times New Roman" w:cs="Times New Roman"/>
          <w14:ligatures w14:val="none"/>
        </w:rPr>
      </w:pPr>
      <m:oMath>
        <m:sSub>
          <m:sSubPr>
            <m:ctrlPr>
              <w:rPr>
                <w:rFonts w:ascii="Cambria Math" w:hAnsi="Cambria Math" w:cs="Times New Roman"/>
                <w:i/>
                <w14:ligatures w14:val="none"/>
              </w:rPr>
            </m:ctrlPr>
          </m:sSubPr>
          <m:e>
            <m:r>
              <w:rPr>
                <w:rFonts w:ascii="Cambria Math" w:hAnsi="Cambria Math" w:cs="Times New Roman"/>
                <w14:ligatures w14:val="none"/>
              </w:rPr>
              <m:t>A(R)</m:t>
            </m:r>
          </m:e>
          <m:sub>
            <m:r>
              <w:rPr>
                <w:rFonts w:ascii="Cambria Math" w:hAnsi="Cambria Math" w:cs="Times New Roman"/>
                <w14:ligatures w14:val="none"/>
              </w:rPr>
              <m:t>ниж.гр.</m:t>
            </m:r>
          </m:sub>
        </m:sSub>
        <m:r>
          <w:rPr>
            <w:rFonts w:ascii="Cambria Math" w:hAnsi="Cambria Math" w:cs="Times New Roman"/>
            <w14:ligatures w14:val="none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14:ligatures w14:val="none"/>
              </w:rPr>
            </m:ctrlPr>
          </m:sSubPr>
          <m:e>
            <m:r>
              <w:rPr>
                <w:rFonts w:ascii="Cambria Math" w:hAnsi="Cambria Math" w:cs="Times New Roman"/>
                <w14:ligatures w14:val="none"/>
              </w:rPr>
              <m:t>R</m:t>
            </m:r>
          </m:e>
          <m:sub>
            <m:r>
              <w:rPr>
                <w:rFonts w:ascii="Cambria Math" w:hAnsi="Cambria Math" w:cs="Times New Roman"/>
                <w14:ligatures w14:val="none"/>
              </w:rPr>
              <m:t>ср</m:t>
            </m:r>
          </m:sub>
        </m:sSub>
        <m:r>
          <w:rPr>
            <w:rFonts w:ascii="Cambria Math" w:hAnsi="Cambria Math" w:cs="Times New Roman"/>
            <w14:ligatures w14:val="none"/>
          </w:rPr>
          <m:t xml:space="preserve">- ∂, </m:t>
        </m:r>
      </m:oMath>
      <w:r w:rsidR="00125786">
        <w:rPr>
          <w:rFonts w:ascii="Times New Roman" w:eastAsiaTheme="minorEastAsia" w:hAnsi="Times New Roman" w:cs="Times New Roman"/>
          <w14:ligatures w14:val="none"/>
        </w:rPr>
        <w:t xml:space="preserve">                                                  (2)</w:t>
      </w:r>
    </w:p>
    <w:p w14:paraId="7525817B" w14:textId="77777777" w:rsidR="00125786" w:rsidRPr="00A60341" w:rsidRDefault="00125786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</w:p>
    <w:p w14:paraId="3AE5545A" w14:textId="77777777" w:rsidR="00125786" w:rsidRPr="00A60341" w:rsidRDefault="00125786" w:rsidP="00125786">
      <w:pPr>
        <w:spacing w:after="0" w:line="240" w:lineRule="auto"/>
        <w:jc w:val="both"/>
        <w:rPr>
          <w:rFonts w:ascii="Times New Roman" w:hAnsi="Times New Roman" w:cs="Times New Roman"/>
          <w:vertAlign w:val="subscript"/>
          <w14:ligatures w14:val="none"/>
        </w:rPr>
      </w:pPr>
      <w:r w:rsidRPr="00A60341">
        <w:rPr>
          <w:rFonts w:ascii="Times New Roman" w:hAnsi="Times New Roman" w:cs="Times New Roman"/>
          <w14:ligatures w14:val="none"/>
        </w:rPr>
        <w:lastRenderedPageBreak/>
        <w:t xml:space="preserve">где </w:t>
      </w:r>
      <w:r w:rsidRPr="00A60341">
        <w:rPr>
          <w:rFonts w:ascii="Times New Roman" w:hAnsi="Times New Roman" w:cs="Times New Roman"/>
          <w:lang w:val="en-US"/>
          <w14:ligatures w14:val="none"/>
        </w:rPr>
        <w:t>A</w:t>
      </w:r>
      <w:r w:rsidRPr="00A60341">
        <w:rPr>
          <w:rFonts w:ascii="Times New Roman" w:hAnsi="Times New Roman" w:cs="Times New Roman"/>
          <w14:ligatures w14:val="none"/>
        </w:rPr>
        <w:t>(</w:t>
      </w:r>
      <w:r w:rsidRPr="00A60341">
        <w:rPr>
          <w:rFonts w:ascii="Times New Roman" w:hAnsi="Times New Roman" w:cs="Times New Roman"/>
          <w:lang w:val="en-US"/>
          <w14:ligatures w14:val="none"/>
        </w:rPr>
        <w:t>R</w:t>
      </w:r>
      <w:r w:rsidRPr="00A60341">
        <w:rPr>
          <w:rFonts w:ascii="Times New Roman" w:hAnsi="Times New Roman" w:cs="Times New Roman"/>
          <w14:ligatures w14:val="none"/>
        </w:rPr>
        <w:t>)</w:t>
      </w:r>
      <w:r w:rsidRPr="00A60341">
        <w:rPr>
          <w:rFonts w:ascii="Times New Roman" w:hAnsi="Times New Roman" w:cs="Times New Roman"/>
          <w:vertAlign w:val="subscript"/>
          <w14:ligatures w14:val="none"/>
        </w:rPr>
        <w:t>верх.гр.</w:t>
      </w:r>
      <w:r w:rsidRPr="00A60341">
        <w:rPr>
          <w:rFonts w:ascii="Times New Roman" w:hAnsi="Times New Roman" w:cs="Times New Roman"/>
          <w14:ligatures w14:val="none"/>
        </w:rPr>
        <w:t xml:space="preserve"> – верхняя устанавливаемая граница диапазона значений уровня рисков системы; </w:t>
      </w:r>
      <w:r w:rsidRPr="00A60341">
        <w:rPr>
          <w:rFonts w:ascii="Times New Roman" w:hAnsi="Times New Roman" w:cs="Times New Roman"/>
          <w:lang w:val="en-US"/>
          <w14:ligatures w14:val="none"/>
        </w:rPr>
        <w:t>A</w:t>
      </w:r>
      <w:r w:rsidRPr="00A60341">
        <w:rPr>
          <w:rFonts w:ascii="Times New Roman" w:hAnsi="Times New Roman" w:cs="Times New Roman"/>
          <w14:ligatures w14:val="none"/>
        </w:rPr>
        <w:t>(</w:t>
      </w:r>
      <w:r w:rsidRPr="00A60341">
        <w:rPr>
          <w:rFonts w:ascii="Times New Roman" w:hAnsi="Times New Roman" w:cs="Times New Roman"/>
          <w:lang w:val="en-US"/>
          <w14:ligatures w14:val="none"/>
        </w:rPr>
        <w:t>R</w:t>
      </w:r>
      <w:r w:rsidRPr="00A60341">
        <w:rPr>
          <w:rFonts w:ascii="Times New Roman" w:hAnsi="Times New Roman" w:cs="Times New Roman"/>
          <w14:ligatures w14:val="none"/>
        </w:rPr>
        <w:t>)</w:t>
      </w:r>
      <w:r w:rsidRPr="00A60341">
        <w:rPr>
          <w:rFonts w:ascii="Times New Roman" w:hAnsi="Times New Roman" w:cs="Times New Roman"/>
          <w:vertAlign w:val="subscript"/>
          <w14:ligatures w14:val="none"/>
        </w:rPr>
        <w:t>ниж.гр.</w:t>
      </w:r>
      <w:r w:rsidRPr="00A60341">
        <w:rPr>
          <w:rFonts w:ascii="Times New Roman" w:hAnsi="Times New Roman" w:cs="Times New Roman"/>
          <w14:ligatures w14:val="none"/>
        </w:rPr>
        <w:t xml:space="preserve"> – нижняя устанавливаемая граница диапазона значений уровня рисков системы; </w:t>
      </w:r>
      <w:r w:rsidRPr="00A60341">
        <w:rPr>
          <w:rFonts w:ascii="Times New Roman" w:hAnsi="Times New Roman" w:cs="Times New Roman"/>
          <w:lang w:val="en-US"/>
          <w14:ligatures w14:val="none"/>
        </w:rPr>
        <w:t>R</w:t>
      </w:r>
      <w:r w:rsidRPr="00A60341">
        <w:rPr>
          <w:rFonts w:ascii="Times New Roman" w:hAnsi="Times New Roman" w:cs="Times New Roman"/>
          <w:vertAlign w:val="subscript"/>
          <w14:ligatures w14:val="none"/>
        </w:rPr>
        <w:t>ср.</w:t>
      </w:r>
      <w:r w:rsidRPr="00A60341">
        <w:rPr>
          <w:rFonts w:ascii="Times New Roman" w:hAnsi="Times New Roman" w:cs="Times New Roman"/>
          <w14:ligatures w14:val="none"/>
        </w:rPr>
        <w:t xml:space="preserve"> – усреднённое значение уровня рисков системы;</w:t>
      </w:r>
      <w:r>
        <w:rPr>
          <w:rFonts w:ascii="Times New Roman" w:hAnsi="Times New Roman" w:cs="Times New Roman"/>
          <w14:ligatures w14:val="none"/>
        </w:rPr>
        <w:t xml:space="preserve"> </w:t>
      </w:r>
      <w:r w:rsidRPr="00A60341">
        <w:rPr>
          <w:rFonts w:ascii="Times New Roman" w:hAnsi="Times New Roman" w:cs="Times New Roman"/>
          <w14:ligatures w14:val="none"/>
        </w:rPr>
        <w:t xml:space="preserve">∂ – среднеквадратичное отклонение от значения </w:t>
      </w:r>
      <w:r w:rsidRPr="00A60341">
        <w:rPr>
          <w:rFonts w:ascii="Times New Roman" w:hAnsi="Times New Roman" w:cs="Times New Roman"/>
          <w:lang w:val="en-US"/>
          <w14:ligatures w14:val="none"/>
        </w:rPr>
        <w:t>R</w:t>
      </w:r>
      <w:r w:rsidRPr="00A60341">
        <w:rPr>
          <w:rFonts w:ascii="Times New Roman" w:hAnsi="Times New Roman" w:cs="Times New Roman"/>
          <w:vertAlign w:val="subscript"/>
          <w14:ligatures w14:val="none"/>
        </w:rPr>
        <w:t>ср.</w:t>
      </w:r>
    </w:p>
    <w:p w14:paraId="0AE1E687" w14:textId="77777777" w:rsidR="00A60341" w:rsidRDefault="00A60341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A60341">
        <w:rPr>
          <w:rFonts w:ascii="Times New Roman" w:hAnsi="Times New Roman" w:cs="Times New Roman"/>
          <w14:ligatures w14:val="none"/>
        </w:rPr>
        <w:t xml:space="preserve"> </w:t>
      </w:r>
      <w:r w:rsidR="008B5128">
        <w:rPr>
          <w:rFonts w:ascii="Times New Roman" w:hAnsi="Times New Roman" w:cs="Times New Roman"/>
          <w14:ligatures w14:val="none"/>
        </w:rPr>
        <w:t>Рисунки и графики располагаются по центру страницы. При вставке рисунков используется опция «обтекани</w:t>
      </w:r>
      <w:r w:rsidR="00202C50">
        <w:rPr>
          <w:rFonts w:ascii="Times New Roman" w:hAnsi="Times New Roman" w:cs="Times New Roman"/>
          <w14:ligatures w14:val="none"/>
        </w:rPr>
        <w:t>е</w:t>
      </w:r>
      <w:r w:rsidR="008B5128">
        <w:rPr>
          <w:rFonts w:ascii="Times New Roman" w:hAnsi="Times New Roman" w:cs="Times New Roman"/>
          <w14:ligatures w14:val="none"/>
        </w:rPr>
        <w:t xml:space="preserve"> в тексте». </w:t>
      </w:r>
      <w:r w:rsidR="0021775D" w:rsidRPr="002C77D4">
        <w:rPr>
          <w:rFonts w:ascii="Times New Roman" w:hAnsi="Times New Roman" w:cs="Times New Roman"/>
          <w14:ligatures w14:val="none"/>
        </w:rPr>
        <w:t xml:space="preserve">Название рисунка (шрифт </w:t>
      </w:r>
      <w:r w:rsidR="0021775D">
        <w:rPr>
          <w:rFonts w:ascii="Times New Roman" w:hAnsi="Times New Roman" w:cs="Times New Roman"/>
          <w:lang w:val="en-US"/>
          <w14:ligatures w14:val="none"/>
        </w:rPr>
        <w:t>Times</w:t>
      </w:r>
      <w:r w:rsidR="0021775D" w:rsidRPr="00202C50">
        <w:rPr>
          <w:rFonts w:ascii="Times New Roman" w:hAnsi="Times New Roman" w:cs="Times New Roman"/>
          <w14:ligatures w14:val="none"/>
        </w:rPr>
        <w:t xml:space="preserve"> </w:t>
      </w:r>
      <w:r w:rsidR="0021775D">
        <w:rPr>
          <w:rFonts w:ascii="Times New Roman" w:hAnsi="Times New Roman" w:cs="Times New Roman"/>
          <w:lang w:val="en-US"/>
          <w14:ligatures w14:val="none"/>
        </w:rPr>
        <w:t>New</w:t>
      </w:r>
      <w:r w:rsidR="0021775D" w:rsidRPr="00202C50">
        <w:rPr>
          <w:rFonts w:ascii="Times New Roman" w:hAnsi="Times New Roman" w:cs="Times New Roman"/>
          <w14:ligatures w14:val="none"/>
        </w:rPr>
        <w:t xml:space="preserve"> </w:t>
      </w:r>
      <w:r w:rsidR="0021775D">
        <w:rPr>
          <w:rFonts w:ascii="Times New Roman" w:hAnsi="Times New Roman" w:cs="Times New Roman"/>
          <w:lang w:val="en-US"/>
          <w14:ligatures w14:val="none"/>
        </w:rPr>
        <w:t>Roman</w:t>
      </w:r>
      <w:r w:rsidR="0021775D" w:rsidRPr="002C77D4">
        <w:rPr>
          <w:rFonts w:ascii="Times New Roman" w:hAnsi="Times New Roman" w:cs="Times New Roman"/>
          <w14:ligatures w14:val="none"/>
        </w:rPr>
        <w:t xml:space="preserve"> 11, прямой) не должно включаться в формат рисунка.</w:t>
      </w:r>
    </w:p>
    <w:p w14:paraId="175576C1" w14:textId="77777777" w:rsidR="008B5128" w:rsidRDefault="008B5128" w:rsidP="00125786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</w:p>
    <w:p w14:paraId="44B975F2" w14:textId="77777777" w:rsidR="008B5128" w:rsidRDefault="00A65BE2" w:rsidP="008B5128">
      <w:pPr>
        <w:spacing w:after="0" w:line="240" w:lineRule="auto"/>
        <w:jc w:val="center"/>
        <w:rPr>
          <w:rFonts w:ascii="Times New Roman" w:hAnsi="Times New Roman" w:cs="Times New Roman"/>
          <w14:ligatures w14:val="none"/>
        </w:rPr>
      </w:pPr>
      <w:r w:rsidRPr="00A60341">
        <w:rPr>
          <w:rFonts w:ascii="Times New Roman" w:hAnsi="Times New Roman" w:cs="Times New Roman"/>
          <w:noProof/>
          <w:lang w:eastAsia="ru-RU"/>
          <w14:ligatures w14:val="none"/>
        </w:rPr>
        <w:drawing>
          <wp:inline distT="0" distB="0" distL="0" distR="0" wp14:anchorId="17FF955A" wp14:editId="43116015">
            <wp:extent cx="3831317" cy="2697480"/>
            <wp:effectExtent l="0" t="0" r="0" b="7620"/>
            <wp:docPr id="19907493" name="Рисунок 1990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 ВЗАИМДЕЙСТВИЯ ОБЪЕКТОВ СИСТЕМЫ — коп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645" cy="271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A8B9" w14:textId="77777777" w:rsidR="00202C50" w:rsidRDefault="00202C50" w:rsidP="008B5128">
      <w:pPr>
        <w:spacing w:after="0" w:line="240" w:lineRule="auto"/>
        <w:jc w:val="center"/>
        <w:rPr>
          <w:rFonts w:ascii="Arial" w:hAnsi="Arial" w:cs="Arial"/>
          <w:sz w:val="22"/>
          <w:szCs w:val="22"/>
          <w14:ligatures w14:val="none"/>
        </w:rPr>
      </w:pPr>
    </w:p>
    <w:p w14:paraId="73CB7295" w14:textId="77777777" w:rsidR="002C77D4" w:rsidRPr="0095155C" w:rsidRDefault="002C77D4" w:rsidP="008B512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14:ligatures w14:val="none"/>
        </w:rPr>
      </w:pPr>
      <w:r w:rsidRPr="0095155C">
        <w:rPr>
          <w:rFonts w:ascii="Times New Roman" w:hAnsi="Times New Roman" w:cs="Times New Roman"/>
          <w:sz w:val="22"/>
          <w:szCs w:val="22"/>
          <w14:ligatures w14:val="none"/>
        </w:rPr>
        <w:t xml:space="preserve">Рис. 1. Название рисунка </w:t>
      </w:r>
    </w:p>
    <w:p w14:paraId="5EF7B2DE" w14:textId="77777777" w:rsidR="002C77D4" w:rsidRDefault="002C77D4" w:rsidP="00A60341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</w:p>
    <w:p w14:paraId="5F95C87C" w14:textId="77777777" w:rsidR="002C77D4" w:rsidRDefault="002C77D4" w:rsidP="002C77D4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2C77D4">
        <w:rPr>
          <w:rFonts w:ascii="Times New Roman" w:hAnsi="Times New Roman" w:cs="Times New Roman"/>
          <w14:ligatures w14:val="none"/>
        </w:rPr>
        <w:t xml:space="preserve">Единственный рисунок подписывается словом «рисунок», и при ссылках </w:t>
      </w:r>
      <w:r>
        <w:rPr>
          <w:rFonts w:ascii="Times New Roman" w:hAnsi="Times New Roman" w:cs="Times New Roman"/>
          <w14:ligatures w14:val="none"/>
        </w:rPr>
        <w:t xml:space="preserve">на него </w:t>
      </w:r>
      <w:r w:rsidRPr="002C77D4">
        <w:rPr>
          <w:rFonts w:ascii="Times New Roman" w:hAnsi="Times New Roman" w:cs="Times New Roman"/>
          <w14:ligatures w14:val="none"/>
        </w:rPr>
        <w:t>нужно писать слово «рисунок» без сокращения. Если рисунков несколько, то рисунки нумеруются</w:t>
      </w:r>
      <w:r>
        <w:rPr>
          <w:rFonts w:ascii="Times New Roman" w:hAnsi="Times New Roman" w:cs="Times New Roman"/>
          <w14:ligatures w14:val="none"/>
        </w:rPr>
        <w:t>, при этом на них обязательна ссылка в тексте статьи:</w:t>
      </w:r>
      <w:r w:rsidRPr="002C77D4">
        <w:rPr>
          <w:rFonts w:ascii="Times New Roman" w:hAnsi="Times New Roman" w:cs="Times New Roman"/>
          <w14:ligatures w14:val="none"/>
        </w:rPr>
        <w:t xml:space="preserve"> «... на рис. </w:t>
      </w:r>
      <w:r>
        <w:rPr>
          <w:rFonts w:ascii="Times New Roman" w:hAnsi="Times New Roman" w:cs="Times New Roman"/>
          <w14:ligatures w14:val="none"/>
        </w:rPr>
        <w:t>Х</w:t>
      </w:r>
      <w:r w:rsidRPr="002C77D4">
        <w:rPr>
          <w:rFonts w:ascii="Times New Roman" w:hAnsi="Times New Roman" w:cs="Times New Roman"/>
          <w14:ligatures w14:val="none"/>
        </w:rPr>
        <w:t xml:space="preserve"> ...». </w:t>
      </w:r>
    </w:p>
    <w:p w14:paraId="10393516" w14:textId="77777777" w:rsidR="002C77D4" w:rsidRPr="0095155C" w:rsidRDefault="002C77D4" w:rsidP="002C77D4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Если в поле рисунка имеются надписи, их размер должен соответствовать размеру шрифта основного текста (кегль не менее 12 пт). Соответственно этому требованию нужно масштабировать размер рисунка, но с ограничением: р</w:t>
      </w:r>
      <w:r w:rsidRPr="008B5128">
        <w:rPr>
          <w:rFonts w:ascii="Times New Roman" w:hAnsi="Times New Roman" w:cs="Times New Roman"/>
          <w14:ligatures w14:val="none"/>
        </w:rPr>
        <w:t>азмер изображени</w:t>
      </w:r>
      <w:r>
        <w:rPr>
          <w:rFonts w:ascii="Times New Roman" w:hAnsi="Times New Roman" w:cs="Times New Roman"/>
          <w14:ligatures w14:val="none"/>
        </w:rPr>
        <w:t>я</w:t>
      </w:r>
      <w:r w:rsidRPr="008B5128">
        <w:rPr>
          <w:rFonts w:ascii="Times New Roman" w:hAnsi="Times New Roman" w:cs="Times New Roman"/>
          <w14:ligatures w14:val="none"/>
        </w:rPr>
        <w:t xml:space="preserve"> не долж</w:t>
      </w:r>
      <w:r>
        <w:rPr>
          <w:rFonts w:ascii="Times New Roman" w:hAnsi="Times New Roman" w:cs="Times New Roman"/>
          <w14:ligatures w14:val="none"/>
        </w:rPr>
        <w:t>ен</w:t>
      </w:r>
      <w:r w:rsidRPr="008B5128">
        <w:rPr>
          <w:rFonts w:ascii="Times New Roman" w:hAnsi="Times New Roman" w:cs="Times New Roman"/>
          <w14:ligatures w14:val="none"/>
        </w:rPr>
        <w:t xml:space="preserve"> превышать 0,5 страницы по вертикали.</w:t>
      </w:r>
    </w:p>
    <w:p w14:paraId="7DB64004" w14:textId="77777777" w:rsidR="00202C50" w:rsidRPr="00202C50" w:rsidRDefault="00202C50" w:rsidP="002C77D4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202C50">
        <w:rPr>
          <w:rFonts w:ascii="Times New Roman" w:hAnsi="Times New Roman" w:cs="Times New Roman"/>
          <w14:ligatures w14:val="none"/>
        </w:rPr>
        <w:t>Таблицы располагаются после первого упоминания о них в тексте.</w:t>
      </w:r>
    </w:p>
    <w:p w14:paraId="53C2CE0A" w14:textId="77777777" w:rsidR="00A60341" w:rsidRPr="00A60341" w:rsidRDefault="00A60341" w:rsidP="00A603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14:ligatures w14:val="none"/>
        </w:rPr>
      </w:pPr>
    </w:p>
    <w:p w14:paraId="736747BF" w14:textId="77777777" w:rsidR="00A60341" w:rsidRPr="00A60341" w:rsidRDefault="00A60341" w:rsidP="00A60341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A60341">
        <w:rPr>
          <w:rFonts w:ascii="Times New Roman" w:hAnsi="Times New Roman" w:cs="Times New Roman"/>
          <w:sz w:val="22"/>
          <w:szCs w:val="22"/>
          <w14:ligatures w14:val="none"/>
        </w:rPr>
        <w:t>Таблица</w:t>
      </w:r>
    </w:p>
    <w:p w14:paraId="5C385CBA" w14:textId="77777777" w:rsidR="00A60341" w:rsidRDefault="00A60341" w:rsidP="00A60341">
      <w:pPr>
        <w:spacing w:after="0" w:line="259" w:lineRule="auto"/>
        <w:jc w:val="center"/>
        <w:rPr>
          <w:rFonts w:ascii="Times New Roman" w:hAnsi="Times New Roman" w:cs="Times New Roman"/>
          <w:b/>
          <w:sz w:val="22"/>
          <w:szCs w:val="22"/>
          <w14:ligatures w14:val="none"/>
        </w:rPr>
      </w:pPr>
      <w:r w:rsidRPr="00A60341">
        <w:rPr>
          <w:rFonts w:ascii="Times New Roman" w:hAnsi="Times New Roman" w:cs="Times New Roman"/>
          <w:b/>
          <w:sz w:val="22"/>
          <w:szCs w:val="22"/>
          <w14:ligatures w14:val="none"/>
        </w:rPr>
        <w:t>Краткая характеристика переменных</w:t>
      </w:r>
    </w:p>
    <w:p w14:paraId="794A2C99" w14:textId="77777777" w:rsidR="00A60341" w:rsidRPr="00A60341" w:rsidRDefault="00A60341" w:rsidP="00A60341">
      <w:pPr>
        <w:spacing w:after="0" w:line="259" w:lineRule="auto"/>
        <w:jc w:val="center"/>
        <w:rPr>
          <w:rFonts w:ascii="Times New Roman" w:hAnsi="Times New Roman" w:cs="Times New Roman"/>
          <w:b/>
          <w:sz w:val="22"/>
          <w:szCs w:val="22"/>
          <w14:ligatures w14:val="none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637"/>
        <w:gridCol w:w="1806"/>
        <w:gridCol w:w="2127"/>
        <w:gridCol w:w="1400"/>
        <w:gridCol w:w="1156"/>
        <w:gridCol w:w="1934"/>
      </w:tblGrid>
      <w:tr w:rsidR="00A60341" w:rsidRPr="00A60341" w14:paraId="16BD905D" w14:textId="77777777" w:rsidTr="00C61817">
        <w:trPr>
          <w:jc w:val="center"/>
        </w:trPr>
        <w:tc>
          <w:tcPr>
            <w:tcW w:w="637" w:type="dxa"/>
            <w:vAlign w:val="center"/>
          </w:tcPr>
          <w:p w14:paraId="2D9DF267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A60341">
              <w:rPr>
                <w:sz w:val="22"/>
                <w:szCs w:val="22"/>
              </w:rPr>
              <w:t xml:space="preserve">№ </w:t>
            </w:r>
          </w:p>
          <w:p w14:paraId="1F6926F9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п/п</w:t>
            </w:r>
          </w:p>
        </w:tc>
        <w:tc>
          <w:tcPr>
            <w:tcW w:w="0" w:type="auto"/>
            <w:vAlign w:val="center"/>
          </w:tcPr>
          <w:p w14:paraId="2008D1DC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 xml:space="preserve">Вероятность реализации угрозы, </w:t>
            </w:r>
            <w:r w:rsidRPr="00A60341">
              <w:rPr>
                <w:i/>
                <w:iCs/>
                <w:sz w:val="22"/>
                <w:szCs w:val="22"/>
              </w:rPr>
              <w:t>P</w:t>
            </w:r>
            <w:r w:rsidRPr="00A60341">
              <w:rPr>
                <w:iCs/>
                <w:sz w:val="22"/>
                <w:szCs w:val="22"/>
                <w:vertAlign w:val="subscript"/>
              </w:rPr>
              <w:t>угрозы</w:t>
            </w:r>
          </w:p>
        </w:tc>
        <w:tc>
          <w:tcPr>
            <w:tcW w:w="0" w:type="auto"/>
            <w:vAlign w:val="center"/>
          </w:tcPr>
          <w:p w14:paraId="0D67AFA1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 xml:space="preserve">Вероятность поведенческой аномалии, </w:t>
            </w:r>
            <w:r w:rsidRPr="00A60341">
              <w:rPr>
                <w:i/>
                <w:sz w:val="22"/>
                <w:szCs w:val="22"/>
                <w:lang w:val="en-US"/>
              </w:rPr>
              <w:t>P</w:t>
            </w:r>
            <w:r w:rsidRPr="00A60341">
              <w:rPr>
                <w:iCs/>
                <w:sz w:val="22"/>
                <w:szCs w:val="22"/>
                <w:vertAlign w:val="subscript"/>
              </w:rPr>
              <w:t>повед. аном</w:t>
            </w:r>
          </w:p>
        </w:tc>
        <w:tc>
          <w:tcPr>
            <w:tcW w:w="1400" w:type="dxa"/>
            <w:vAlign w:val="center"/>
          </w:tcPr>
          <w:p w14:paraId="5DC96AA2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 xml:space="preserve">Вероятность аномалии риска, </w:t>
            </w:r>
          </w:p>
          <w:p w14:paraId="130CBD12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i/>
                <w:sz w:val="22"/>
                <w:szCs w:val="22"/>
                <w:lang w:val="en-US"/>
              </w:rPr>
              <w:t>P</w:t>
            </w:r>
            <w:r w:rsidRPr="00A60341">
              <w:rPr>
                <w:iCs/>
                <w:sz w:val="22"/>
                <w:szCs w:val="22"/>
                <w:vertAlign w:val="subscript"/>
              </w:rPr>
              <w:t>аном. риска</w:t>
            </w:r>
          </w:p>
        </w:tc>
        <w:tc>
          <w:tcPr>
            <w:tcW w:w="3090" w:type="dxa"/>
            <w:gridSpan w:val="2"/>
            <w:vAlign w:val="center"/>
          </w:tcPr>
          <w:p w14:paraId="6ABE0473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 xml:space="preserve">Уровень угрозы, </w:t>
            </w:r>
            <w:r w:rsidRPr="00A60341">
              <w:rPr>
                <w:i/>
                <w:sz w:val="22"/>
                <w:szCs w:val="22"/>
                <w:lang w:val="en-US"/>
              </w:rPr>
              <w:t>L</w:t>
            </w:r>
          </w:p>
        </w:tc>
      </w:tr>
      <w:tr w:rsidR="00A60341" w:rsidRPr="00A60341" w14:paraId="26DC5085" w14:textId="77777777" w:rsidTr="00C61817">
        <w:trPr>
          <w:jc w:val="center"/>
        </w:trPr>
        <w:tc>
          <w:tcPr>
            <w:tcW w:w="637" w:type="dxa"/>
            <w:vAlign w:val="center"/>
          </w:tcPr>
          <w:p w14:paraId="0157F86F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14:paraId="26E27A17" w14:textId="77777777" w:rsidR="00A60341" w:rsidRPr="00A60341" w:rsidRDefault="00000000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угрозы</m:t>
                  </m:r>
                </m:sub>
              </m:sSub>
            </m:oMath>
            <w:r w:rsidR="00A60341" w:rsidRPr="00A60341">
              <w:rPr>
                <w:sz w:val="22"/>
                <w:szCs w:val="22"/>
              </w:rPr>
              <w:t xml:space="preserve"> = =</w:t>
            </w:r>
            <w:r w:rsidR="00A60341" w:rsidRPr="00A60341">
              <w:rPr>
                <w:sz w:val="22"/>
                <w:szCs w:val="22"/>
                <w:lang w:val="en-US"/>
              </w:rPr>
              <w:t>[0…1]</w:t>
            </w:r>
          </w:p>
        </w:tc>
        <w:tc>
          <w:tcPr>
            <w:tcW w:w="0" w:type="auto"/>
            <w:vMerge w:val="restart"/>
            <w:vAlign w:val="center"/>
          </w:tcPr>
          <w:p w14:paraId="59728DEF" w14:textId="77777777" w:rsidR="00A60341" w:rsidRPr="00A60341" w:rsidRDefault="00000000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повед. аном.</m:t>
                  </m:r>
                </m:sub>
              </m:sSub>
            </m:oMath>
            <w:r w:rsidR="00A60341" w:rsidRPr="00A60341">
              <w:rPr>
                <w:sz w:val="22"/>
                <w:szCs w:val="22"/>
              </w:rPr>
              <w:t xml:space="preserve"> = =</w:t>
            </w:r>
            <w:r w:rsidR="00A60341" w:rsidRPr="00A60341">
              <w:rPr>
                <w:sz w:val="22"/>
                <w:szCs w:val="22"/>
                <w:lang w:val="en-US"/>
              </w:rPr>
              <w:t>[0…1]</w:t>
            </w:r>
          </w:p>
        </w:tc>
        <w:tc>
          <w:tcPr>
            <w:tcW w:w="1400" w:type="dxa"/>
            <w:vMerge w:val="restart"/>
            <w:vAlign w:val="center"/>
          </w:tcPr>
          <w:p w14:paraId="1ABBFD67" w14:textId="77777777" w:rsidR="00A60341" w:rsidRPr="00A60341" w:rsidRDefault="00000000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аном. риска</m:t>
                  </m:r>
                </m:sub>
              </m:sSub>
            </m:oMath>
            <w:r w:rsidR="00A60341" w:rsidRPr="00A60341">
              <w:rPr>
                <w:sz w:val="22"/>
                <w:szCs w:val="22"/>
              </w:rPr>
              <w:t xml:space="preserve"> = =</w:t>
            </w:r>
            <w:r w:rsidR="00A60341" w:rsidRPr="00A60341">
              <w:rPr>
                <w:sz w:val="22"/>
                <w:szCs w:val="22"/>
                <w:lang w:val="en-US"/>
              </w:rPr>
              <w:t>[0…1]</w:t>
            </w:r>
          </w:p>
        </w:tc>
        <w:tc>
          <w:tcPr>
            <w:tcW w:w="1156" w:type="dxa"/>
            <w:vAlign w:val="center"/>
          </w:tcPr>
          <w:p w14:paraId="38F5260B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  <w:lang w:val="en-US"/>
              </w:rPr>
            </w:pPr>
            <w:r w:rsidRPr="00A60341">
              <w:rPr>
                <w:sz w:val="22"/>
                <w:szCs w:val="22"/>
                <w:lang w:val="en-US"/>
              </w:rPr>
              <w:t>[0…0</w:t>
            </w:r>
            <w:r w:rsidRPr="00A60341">
              <w:rPr>
                <w:sz w:val="22"/>
                <w:szCs w:val="22"/>
              </w:rPr>
              <w:t>,2</w:t>
            </w:r>
            <w:r w:rsidRPr="00A6034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34" w:type="dxa"/>
            <w:vAlign w:val="center"/>
          </w:tcPr>
          <w:p w14:paraId="2FC154BB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Минимальный уровень угрозы</w:t>
            </w:r>
          </w:p>
        </w:tc>
      </w:tr>
      <w:tr w:rsidR="00A60341" w:rsidRPr="00A60341" w14:paraId="279EB132" w14:textId="77777777" w:rsidTr="00C61817">
        <w:trPr>
          <w:jc w:val="center"/>
        </w:trPr>
        <w:tc>
          <w:tcPr>
            <w:tcW w:w="637" w:type="dxa"/>
            <w:vAlign w:val="center"/>
          </w:tcPr>
          <w:p w14:paraId="6D09B5D6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14:paraId="2891C370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B035A5A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vAlign w:val="center"/>
          </w:tcPr>
          <w:p w14:paraId="4AAE3784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18949082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  <w:lang w:val="en-US"/>
              </w:rPr>
              <w:t>[</w:t>
            </w:r>
            <w:r w:rsidRPr="00A60341">
              <w:rPr>
                <w:sz w:val="22"/>
                <w:szCs w:val="22"/>
              </w:rPr>
              <w:t>0,2…0,4</w:t>
            </w:r>
            <w:r w:rsidRPr="00A6034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34" w:type="dxa"/>
            <w:vAlign w:val="center"/>
          </w:tcPr>
          <w:p w14:paraId="16787EA1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Незначительный уровень угрозы</w:t>
            </w:r>
          </w:p>
        </w:tc>
      </w:tr>
      <w:tr w:rsidR="00A60341" w:rsidRPr="00A60341" w14:paraId="6937D7B8" w14:textId="77777777" w:rsidTr="00C61817">
        <w:trPr>
          <w:jc w:val="center"/>
        </w:trPr>
        <w:tc>
          <w:tcPr>
            <w:tcW w:w="637" w:type="dxa"/>
            <w:vAlign w:val="center"/>
          </w:tcPr>
          <w:p w14:paraId="0E008251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14:paraId="449404EA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7D8D5447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vAlign w:val="center"/>
          </w:tcPr>
          <w:p w14:paraId="31E72EBD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0CF8E7BF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  <w:lang w:val="en-US"/>
              </w:rPr>
              <w:t>[</w:t>
            </w:r>
            <w:r w:rsidRPr="00A60341">
              <w:rPr>
                <w:sz w:val="22"/>
                <w:szCs w:val="22"/>
              </w:rPr>
              <w:t>0,4…0,6</w:t>
            </w:r>
            <w:r w:rsidRPr="00A6034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34" w:type="dxa"/>
            <w:vAlign w:val="center"/>
          </w:tcPr>
          <w:p w14:paraId="43DF511E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Средний уровень угрозы</w:t>
            </w:r>
          </w:p>
        </w:tc>
      </w:tr>
      <w:tr w:rsidR="00A60341" w:rsidRPr="00A60341" w14:paraId="33C09646" w14:textId="77777777" w:rsidTr="00C61817">
        <w:trPr>
          <w:jc w:val="center"/>
        </w:trPr>
        <w:tc>
          <w:tcPr>
            <w:tcW w:w="637" w:type="dxa"/>
            <w:vAlign w:val="center"/>
          </w:tcPr>
          <w:p w14:paraId="1E5B964C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3AA19D07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6511F0F4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vAlign w:val="center"/>
          </w:tcPr>
          <w:p w14:paraId="7C55B18E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7E898A85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  <w:lang w:val="en-US"/>
              </w:rPr>
              <w:t>[</w:t>
            </w:r>
            <w:r w:rsidRPr="00A60341">
              <w:rPr>
                <w:sz w:val="22"/>
                <w:szCs w:val="22"/>
              </w:rPr>
              <w:t>0,6…0,8</w:t>
            </w:r>
            <w:r w:rsidRPr="00A6034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34" w:type="dxa"/>
            <w:vAlign w:val="center"/>
          </w:tcPr>
          <w:p w14:paraId="7D940CEB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Значительный уровень угрозы</w:t>
            </w:r>
          </w:p>
        </w:tc>
      </w:tr>
      <w:tr w:rsidR="00A60341" w:rsidRPr="00A60341" w14:paraId="71516596" w14:textId="77777777" w:rsidTr="00C61817">
        <w:trPr>
          <w:jc w:val="center"/>
        </w:trPr>
        <w:tc>
          <w:tcPr>
            <w:tcW w:w="637" w:type="dxa"/>
            <w:vAlign w:val="center"/>
          </w:tcPr>
          <w:p w14:paraId="7E51BB7D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14:paraId="2092B63B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765A6D0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vAlign w:val="center"/>
          </w:tcPr>
          <w:p w14:paraId="51BD47F0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Align w:val="center"/>
          </w:tcPr>
          <w:p w14:paraId="657D9BE0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  <w:lang w:val="en-US"/>
              </w:rPr>
              <w:t>[</w:t>
            </w:r>
            <w:r w:rsidRPr="00A60341">
              <w:rPr>
                <w:sz w:val="22"/>
                <w:szCs w:val="22"/>
              </w:rPr>
              <w:t>0,8…1</w:t>
            </w:r>
            <w:r w:rsidRPr="00A6034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34" w:type="dxa"/>
            <w:vAlign w:val="center"/>
          </w:tcPr>
          <w:p w14:paraId="1ED1CA7A" w14:textId="77777777" w:rsidR="00A60341" w:rsidRPr="00A60341" w:rsidRDefault="00A60341" w:rsidP="00A6034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A60341">
              <w:rPr>
                <w:sz w:val="22"/>
                <w:szCs w:val="22"/>
              </w:rPr>
              <w:t>Критический уровень угрозы</w:t>
            </w:r>
          </w:p>
        </w:tc>
      </w:tr>
    </w:tbl>
    <w:p w14:paraId="5AB31F54" w14:textId="77777777" w:rsidR="00266027" w:rsidRPr="00266027" w:rsidRDefault="00266027" w:rsidP="00266027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266027">
        <w:rPr>
          <w:rFonts w:ascii="Times New Roman" w:hAnsi="Times New Roman" w:cs="Times New Roman"/>
          <w14:ligatures w14:val="none"/>
        </w:rPr>
        <w:lastRenderedPageBreak/>
        <w:t xml:space="preserve">Заголовок таблицы начинается со слова «Таблица» и ее </w:t>
      </w:r>
      <w:r>
        <w:rPr>
          <w:rFonts w:ascii="Times New Roman" w:hAnsi="Times New Roman" w:cs="Times New Roman"/>
          <w14:ligatures w14:val="none"/>
        </w:rPr>
        <w:t>порядкового номера</w:t>
      </w:r>
      <w:r w:rsidRPr="00266027">
        <w:rPr>
          <w:rFonts w:ascii="Times New Roman" w:hAnsi="Times New Roman" w:cs="Times New Roman"/>
          <w14:ligatures w14:val="none"/>
        </w:rPr>
        <w:t xml:space="preserve">, </w:t>
      </w:r>
      <w:r>
        <w:rPr>
          <w:rFonts w:ascii="Times New Roman" w:hAnsi="Times New Roman" w:cs="Times New Roman"/>
          <w14:ligatures w14:val="none"/>
        </w:rPr>
        <w:t xml:space="preserve">которое </w:t>
      </w:r>
      <w:r w:rsidRPr="00266027">
        <w:rPr>
          <w:rFonts w:ascii="Times New Roman" w:hAnsi="Times New Roman" w:cs="Times New Roman"/>
          <w14:ligatures w14:val="none"/>
        </w:rPr>
        <w:t xml:space="preserve">располагается над таблицей справа без отступа (шрифт </w:t>
      </w:r>
      <w:r>
        <w:rPr>
          <w:rFonts w:ascii="Times New Roman" w:hAnsi="Times New Roman" w:cs="Times New Roman"/>
          <w:lang w:val="en-US"/>
          <w14:ligatures w14:val="none"/>
        </w:rPr>
        <w:t>Times</w:t>
      </w:r>
      <w:r w:rsidRPr="00266027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:lang w:val="en-US"/>
          <w14:ligatures w14:val="none"/>
        </w:rPr>
        <w:t>New</w:t>
      </w:r>
      <w:r w:rsidRPr="00266027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:lang w:val="en-US"/>
          <w14:ligatures w14:val="none"/>
        </w:rPr>
        <w:t>Roman</w:t>
      </w:r>
      <w:r w:rsidRPr="00266027">
        <w:rPr>
          <w:rFonts w:ascii="Times New Roman" w:hAnsi="Times New Roman" w:cs="Times New Roman"/>
          <w14:ligatures w14:val="none"/>
        </w:rPr>
        <w:t xml:space="preserve"> 11, начертание обычное). Под </w:t>
      </w:r>
      <w:r>
        <w:rPr>
          <w:rFonts w:ascii="Times New Roman" w:hAnsi="Times New Roman" w:cs="Times New Roman"/>
          <w14:ligatures w14:val="none"/>
        </w:rPr>
        <w:t xml:space="preserve">ним </w:t>
      </w:r>
      <w:r w:rsidRPr="00266027">
        <w:rPr>
          <w:rFonts w:ascii="Times New Roman" w:hAnsi="Times New Roman" w:cs="Times New Roman"/>
          <w14:ligatures w14:val="none"/>
        </w:rPr>
        <w:t xml:space="preserve">пишется заголовок таблицы (шрифт </w:t>
      </w:r>
      <w:r>
        <w:rPr>
          <w:rFonts w:ascii="Times New Roman" w:hAnsi="Times New Roman" w:cs="Times New Roman"/>
          <w:lang w:val="en-US"/>
          <w14:ligatures w14:val="none"/>
        </w:rPr>
        <w:t>Times</w:t>
      </w:r>
      <w:r w:rsidRPr="00266027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:lang w:val="en-US"/>
          <w14:ligatures w14:val="none"/>
        </w:rPr>
        <w:t>New</w:t>
      </w:r>
      <w:r w:rsidRPr="00266027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:lang w:val="en-US"/>
          <w14:ligatures w14:val="none"/>
        </w:rPr>
        <w:t>Roman</w:t>
      </w:r>
      <w:r w:rsidRPr="00266027">
        <w:rPr>
          <w:rFonts w:ascii="Times New Roman" w:hAnsi="Times New Roman" w:cs="Times New Roman"/>
          <w14:ligatures w14:val="none"/>
        </w:rPr>
        <w:t xml:space="preserve"> 11, начертание жирное, выравнивание по центру). </w:t>
      </w:r>
      <w:r>
        <w:rPr>
          <w:rFonts w:ascii="Times New Roman" w:hAnsi="Times New Roman" w:cs="Times New Roman"/>
          <w14:ligatures w14:val="none"/>
        </w:rPr>
        <w:t>Д</w:t>
      </w:r>
      <w:r w:rsidRPr="00266027">
        <w:rPr>
          <w:rFonts w:ascii="Times New Roman" w:hAnsi="Times New Roman" w:cs="Times New Roman"/>
          <w14:ligatures w14:val="none"/>
        </w:rPr>
        <w:t xml:space="preserve">анные </w:t>
      </w:r>
      <w:r>
        <w:rPr>
          <w:rFonts w:ascii="Times New Roman" w:hAnsi="Times New Roman" w:cs="Times New Roman"/>
          <w14:ligatures w14:val="none"/>
        </w:rPr>
        <w:t xml:space="preserve">в теле таблицы </w:t>
      </w:r>
      <w:r w:rsidRPr="00266027">
        <w:rPr>
          <w:rFonts w:ascii="Times New Roman" w:hAnsi="Times New Roman" w:cs="Times New Roman"/>
          <w14:ligatures w14:val="none"/>
        </w:rPr>
        <w:t xml:space="preserve">или располагаются по центру, или выравниваются по левому краю (шрифт Times New Roman 11, начертание обычное). </w:t>
      </w:r>
    </w:p>
    <w:p w14:paraId="24C5D2D4" w14:textId="77777777" w:rsidR="00266027" w:rsidRDefault="00266027" w:rsidP="00266027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2C77D4">
        <w:rPr>
          <w:rFonts w:ascii="Times New Roman" w:hAnsi="Times New Roman" w:cs="Times New Roman"/>
          <w14:ligatures w14:val="none"/>
        </w:rPr>
        <w:t>Единственн</w:t>
      </w:r>
      <w:r>
        <w:rPr>
          <w:rFonts w:ascii="Times New Roman" w:hAnsi="Times New Roman" w:cs="Times New Roman"/>
          <w14:ligatures w14:val="none"/>
        </w:rPr>
        <w:t>ая</w:t>
      </w:r>
      <w:r w:rsidRPr="002C77D4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t>таблица</w:t>
      </w:r>
      <w:r w:rsidRPr="002C77D4">
        <w:rPr>
          <w:rFonts w:ascii="Times New Roman" w:hAnsi="Times New Roman" w:cs="Times New Roman"/>
          <w14:ligatures w14:val="none"/>
        </w:rPr>
        <w:t xml:space="preserve"> </w:t>
      </w:r>
      <w:r>
        <w:rPr>
          <w:rFonts w:ascii="Times New Roman" w:hAnsi="Times New Roman" w:cs="Times New Roman"/>
          <w14:ligatures w14:val="none"/>
        </w:rPr>
        <w:t>начинается со слова</w:t>
      </w:r>
      <w:r w:rsidRPr="002C77D4">
        <w:rPr>
          <w:rFonts w:ascii="Times New Roman" w:hAnsi="Times New Roman" w:cs="Times New Roman"/>
          <w14:ligatures w14:val="none"/>
        </w:rPr>
        <w:t xml:space="preserve"> «</w:t>
      </w:r>
      <w:r>
        <w:rPr>
          <w:rFonts w:ascii="Times New Roman" w:hAnsi="Times New Roman" w:cs="Times New Roman"/>
          <w14:ligatures w14:val="none"/>
        </w:rPr>
        <w:t>Таблица</w:t>
      </w:r>
      <w:r w:rsidRPr="002C77D4">
        <w:rPr>
          <w:rFonts w:ascii="Times New Roman" w:hAnsi="Times New Roman" w:cs="Times New Roman"/>
          <w14:ligatures w14:val="none"/>
        </w:rPr>
        <w:t>»</w:t>
      </w:r>
      <w:r>
        <w:rPr>
          <w:rFonts w:ascii="Times New Roman" w:hAnsi="Times New Roman" w:cs="Times New Roman"/>
          <w14:ligatures w14:val="none"/>
        </w:rPr>
        <w:t xml:space="preserve"> без номера</w:t>
      </w:r>
      <w:r w:rsidRPr="002C77D4">
        <w:rPr>
          <w:rFonts w:ascii="Times New Roman" w:hAnsi="Times New Roman" w:cs="Times New Roman"/>
          <w14:ligatures w14:val="none"/>
        </w:rPr>
        <w:t xml:space="preserve">, и при ссылках </w:t>
      </w:r>
      <w:r>
        <w:rPr>
          <w:rFonts w:ascii="Times New Roman" w:hAnsi="Times New Roman" w:cs="Times New Roman"/>
          <w14:ligatures w14:val="none"/>
        </w:rPr>
        <w:t xml:space="preserve">на нее в тексте </w:t>
      </w:r>
      <w:r w:rsidRPr="002C77D4">
        <w:rPr>
          <w:rFonts w:ascii="Times New Roman" w:hAnsi="Times New Roman" w:cs="Times New Roman"/>
          <w14:ligatures w14:val="none"/>
        </w:rPr>
        <w:t>нужно писать слово «</w:t>
      </w:r>
      <w:r>
        <w:rPr>
          <w:rFonts w:ascii="Times New Roman" w:hAnsi="Times New Roman" w:cs="Times New Roman"/>
          <w14:ligatures w14:val="none"/>
        </w:rPr>
        <w:t>таблица</w:t>
      </w:r>
      <w:r w:rsidRPr="002C77D4">
        <w:rPr>
          <w:rFonts w:ascii="Times New Roman" w:hAnsi="Times New Roman" w:cs="Times New Roman"/>
          <w14:ligatures w14:val="none"/>
        </w:rPr>
        <w:t xml:space="preserve">» без сокращения. Если </w:t>
      </w:r>
      <w:r>
        <w:rPr>
          <w:rFonts w:ascii="Times New Roman" w:hAnsi="Times New Roman" w:cs="Times New Roman"/>
          <w14:ligatures w14:val="none"/>
        </w:rPr>
        <w:t>таблиц</w:t>
      </w:r>
      <w:r w:rsidRPr="002C77D4">
        <w:rPr>
          <w:rFonts w:ascii="Times New Roman" w:hAnsi="Times New Roman" w:cs="Times New Roman"/>
          <w14:ligatures w14:val="none"/>
        </w:rPr>
        <w:t xml:space="preserve"> несколько, то </w:t>
      </w:r>
      <w:r>
        <w:rPr>
          <w:rFonts w:ascii="Times New Roman" w:hAnsi="Times New Roman" w:cs="Times New Roman"/>
          <w14:ligatures w14:val="none"/>
        </w:rPr>
        <w:t>они</w:t>
      </w:r>
      <w:r w:rsidRPr="002C77D4">
        <w:rPr>
          <w:rFonts w:ascii="Times New Roman" w:hAnsi="Times New Roman" w:cs="Times New Roman"/>
          <w14:ligatures w14:val="none"/>
        </w:rPr>
        <w:t xml:space="preserve"> нумеруются</w:t>
      </w:r>
      <w:r>
        <w:rPr>
          <w:rFonts w:ascii="Times New Roman" w:hAnsi="Times New Roman" w:cs="Times New Roman"/>
          <w14:ligatures w14:val="none"/>
        </w:rPr>
        <w:t>. На все таблицы обязательна ссылка в тексте статьи:</w:t>
      </w:r>
      <w:r w:rsidRPr="002C77D4">
        <w:rPr>
          <w:rFonts w:ascii="Times New Roman" w:hAnsi="Times New Roman" w:cs="Times New Roman"/>
          <w14:ligatures w14:val="none"/>
        </w:rPr>
        <w:t xml:space="preserve"> «... </w:t>
      </w:r>
      <w:r>
        <w:rPr>
          <w:rFonts w:ascii="Times New Roman" w:hAnsi="Times New Roman" w:cs="Times New Roman"/>
          <w14:ligatures w14:val="none"/>
        </w:rPr>
        <w:t>в табл</w:t>
      </w:r>
      <w:r w:rsidRPr="002C77D4">
        <w:rPr>
          <w:rFonts w:ascii="Times New Roman" w:hAnsi="Times New Roman" w:cs="Times New Roman"/>
          <w14:ligatures w14:val="none"/>
        </w:rPr>
        <w:t xml:space="preserve">. </w:t>
      </w:r>
      <w:r>
        <w:rPr>
          <w:rFonts w:ascii="Times New Roman" w:hAnsi="Times New Roman" w:cs="Times New Roman"/>
          <w14:ligatures w14:val="none"/>
        </w:rPr>
        <w:t>Х</w:t>
      </w:r>
      <w:r w:rsidRPr="002C77D4">
        <w:rPr>
          <w:rFonts w:ascii="Times New Roman" w:hAnsi="Times New Roman" w:cs="Times New Roman"/>
          <w14:ligatures w14:val="none"/>
        </w:rPr>
        <w:t xml:space="preserve"> ...». </w:t>
      </w:r>
    </w:p>
    <w:p w14:paraId="5435C56A" w14:textId="77777777" w:rsidR="00266027" w:rsidRPr="00266027" w:rsidRDefault="00266027" w:rsidP="00266027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266027">
        <w:rPr>
          <w:rFonts w:ascii="Times New Roman" w:hAnsi="Times New Roman" w:cs="Times New Roman"/>
          <w14:ligatures w14:val="none"/>
        </w:rPr>
        <w:t xml:space="preserve">Список использованных источников </w:t>
      </w:r>
      <w:r>
        <w:rPr>
          <w:rFonts w:ascii="Times New Roman" w:hAnsi="Times New Roman" w:cs="Times New Roman"/>
          <w14:ligatures w14:val="none"/>
        </w:rPr>
        <w:t xml:space="preserve">озаглавливается словом «Литература» и </w:t>
      </w:r>
      <w:r w:rsidRPr="00266027">
        <w:rPr>
          <w:rFonts w:ascii="Times New Roman" w:hAnsi="Times New Roman" w:cs="Times New Roman"/>
          <w14:ligatures w14:val="none"/>
        </w:rPr>
        <w:t xml:space="preserve">приводится в конце статьи. Список составляется в порядке </w:t>
      </w:r>
      <w:r>
        <w:rPr>
          <w:rFonts w:ascii="Times New Roman" w:hAnsi="Times New Roman" w:cs="Times New Roman"/>
          <w14:ligatures w14:val="none"/>
        </w:rPr>
        <w:t>упоминания</w:t>
      </w:r>
      <w:r w:rsidRPr="00266027">
        <w:rPr>
          <w:rFonts w:ascii="Times New Roman" w:hAnsi="Times New Roman" w:cs="Times New Roman"/>
          <w14:ligatures w14:val="none"/>
        </w:rPr>
        <w:t xml:space="preserve"> в тексте, которые помещаются в квадратные скобки, например: [1]. Шрифт списка Times New Roman 12 pt, обычный. Нумерация списка автоматическая, без абзаца. </w:t>
      </w:r>
    </w:p>
    <w:p w14:paraId="2DE34867" w14:textId="77777777" w:rsidR="00266027" w:rsidRPr="00266027" w:rsidRDefault="00266027" w:rsidP="00266027">
      <w:pPr>
        <w:spacing w:after="0" w:line="240" w:lineRule="auto"/>
        <w:ind w:firstLine="567"/>
        <w:jc w:val="both"/>
        <w:rPr>
          <w:rFonts w:ascii="Times New Roman" w:hAnsi="Times New Roman" w:cs="Times New Roman"/>
          <w14:ligatures w14:val="none"/>
        </w:rPr>
      </w:pPr>
      <w:r w:rsidRPr="00266027">
        <w:rPr>
          <w:rFonts w:ascii="Times New Roman" w:hAnsi="Times New Roman" w:cs="Times New Roman"/>
          <w14:ligatures w14:val="none"/>
        </w:rPr>
        <w:t xml:space="preserve">Список приводится в соответствии с требованиями ГОСТ 7.1 «Библиографическая </w:t>
      </w:r>
    </w:p>
    <w:p w14:paraId="035D698B" w14:textId="77777777" w:rsidR="00A60341" w:rsidRDefault="00266027" w:rsidP="00266027">
      <w:pPr>
        <w:spacing w:after="0" w:line="240" w:lineRule="auto"/>
        <w:jc w:val="both"/>
        <w:rPr>
          <w:rFonts w:ascii="Times New Roman" w:hAnsi="Times New Roman" w:cs="Times New Roman"/>
          <w14:ligatures w14:val="none"/>
        </w:rPr>
      </w:pPr>
      <w:r w:rsidRPr="00266027">
        <w:rPr>
          <w:rFonts w:ascii="Times New Roman" w:hAnsi="Times New Roman" w:cs="Times New Roman"/>
          <w14:ligatures w14:val="none"/>
        </w:rPr>
        <w:t>запись. Библиографическое описание. Общие требования и правила составления»</w:t>
      </w:r>
      <w:r>
        <w:rPr>
          <w:rFonts w:ascii="Times New Roman" w:hAnsi="Times New Roman" w:cs="Times New Roman"/>
          <w14:ligatures w14:val="none"/>
        </w:rPr>
        <w:t xml:space="preserve">. Образец оформления списка приводится ниже. </w:t>
      </w:r>
    </w:p>
    <w:p w14:paraId="31A6AFF8" w14:textId="77777777" w:rsidR="00266027" w:rsidRPr="00A60341" w:rsidRDefault="00266027" w:rsidP="00266027">
      <w:pPr>
        <w:spacing w:after="0" w:line="240" w:lineRule="auto"/>
        <w:jc w:val="both"/>
        <w:rPr>
          <w:rFonts w:ascii="Times New Roman" w:hAnsi="Times New Roman" w:cs="Times New Roman"/>
          <w14:ligatures w14:val="none"/>
        </w:rPr>
      </w:pPr>
    </w:p>
    <w:p w14:paraId="62B998F4" w14:textId="77777777" w:rsidR="00A60341" w:rsidRPr="00A60341" w:rsidRDefault="00A60341" w:rsidP="00A603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A60341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Литература</w:t>
      </w:r>
    </w:p>
    <w:p w14:paraId="052DBD02" w14:textId="77777777" w:rsidR="00A60341" w:rsidRPr="00185CC9" w:rsidRDefault="00A60341" w:rsidP="00185CC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5CC9">
        <w:rPr>
          <w:rFonts w:ascii="Times New Roman" w:eastAsia="Calibri" w:hAnsi="Times New Roman" w:cs="Times New Roman"/>
          <w:kern w:val="0"/>
          <w14:ligatures w14:val="none"/>
        </w:rPr>
        <w:t>EdgeЦентр спрогнозировал рост кибератак на бизнес в 2024 году [Электронный ресурс]. Режим доступа: https://www. gazeta.ru/tech/ news/2023/12 /23/21989557.shtml (Дата обращения 10.03.2024).</w:t>
      </w:r>
    </w:p>
    <w:p w14:paraId="46B8AC93" w14:textId="77777777" w:rsidR="00A60341" w:rsidRPr="00185CC9" w:rsidRDefault="00A60341" w:rsidP="00185CC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14:ligatures w14:val="none"/>
        </w:rPr>
      </w:pPr>
      <w:r w:rsidRPr="00185CC9">
        <w:rPr>
          <w:rFonts w:ascii="Times New Roman" w:hAnsi="Times New Roman" w:cs="Times New Roman"/>
          <w14:ligatures w14:val="none"/>
        </w:rPr>
        <w:t>Авсентьев А.О. Проблема построения многоагентных систем защиты информации на объектах информатизации от утечки по техническим каналам // Вестник Воронежского института МВД России. 2022. №. 3. С. 68–77.</w:t>
      </w:r>
    </w:p>
    <w:p w14:paraId="35C15BBE" w14:textId="77777777" w:rsidR="00A60341" w:rsidRPr="00185CC9" w:rsidRDefault="00A60341" w:rsidP="00185CC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14:ligatures w14:val="none"/>
        </w:rPr>
      </w:pPr>
      <w:r w:rsidRPr="00185CC9">
        <w:rPr>
          <w:rFonts w:ascii="Times New Roman" w:hAnsi="Times New Roman" w:cs="Times New Roman"/>
          <w14:ligatures w14:val="none"/>
        </w:rPr>
        <w:t>Курилов Ф.М. Моделирование систем защиты информации. Приложение теории графов // Технические науки: теория и практика: материалы III Междунар. науч. конф. (г. Чита, апрель 2016 г.). – Чита: Издательство Молодой ученый, 2016. С. 6–9.</w:t>
      </w:r>
    </w:p>
    <w:p w14:paraId="55E967C8" w14:textId="77777777" w:rsidR="00A60341" w:rsidRPr="00185CC9" w:rsidRDefault="00A60341" w:rsidP="00185CC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14:ligatures w14:val="none"/>
        </w:rPr>
      </w:pPr>
      <w:r w:rsidRPr="00185CC9">
        <w:rPr>
          <w:rFonts w:ascii="Times New Roman" w:hAnsi="Times New Roman" w:cs="Times New Roman"/>
          <w14:ligatures w14:val="none"/>
        </w:rPr>
        <w:t>Семыкина Н.А., Шаповалова И.А. Математические модели в информационной безопасности: учебно-метод. пособие. – Тверь: Тверской государственный университет. 2020. 126 с.</w:t>
      </w:r>
    </w:p>
    <w:p w14:paraId="763F42BD" w14:textId="77777777" w:rsidR="00A60341" w:rsidRPr="00185CC9" w:rsidRDefault="00A60341" w:rsidP="00185CC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14:ligatures w14:val="none"/>
        </w:rPr>
      </w:pPr>
      <w:r w:rsidRPr="00185CC9">
        <w:rPr>
          <w:rFonts w:ascii="Times New Roman" w:hAnsi="Times New Roman" w:cs="Times New Roman"/>
          <w14:ligatures w14:val="none"/>
        </w:rPr>
        <w:t>Карганов В.В., Липатников В.А., Дементьев В.Е. Вероятностно-временная модель нарушителя при обеспечении информационной безопасности информационно-вычислительной сети // Вопросы оборонной техники. Серия 16: Технические средства противодействия терроризму. 2017. №. 9–10. С. 3–7.</w:t>
      </w:r>
    </w:p>
    <w:p w14:paraId="73F039C1" w14:textId="77777777" w:rsidR="00A60341" w:rsidRPr="00185CC9" w:rsidRDefault="00A60341" w:rsidP="00185CC9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14:ligatures w14:val="none"/>
        </w:rPr>
      </w:pPr>
      <w:r w:rsidRPr="00185CC9">
        <w:rPr>
          <w:rFonts w:ascii="Times New Roman" w:hAnsi="Times New Roman" w:cs="Times New Roman"/>
          <w14:ligatures w14:val="none"/>
        </w:rPr>
        <w:t>Дилигенская А.Н., Золотарев В.В., Карпова Н.Е., Селигеев С.В. Децентрализованное управление информационной безопасностью на основе эмерджентного интеллекта в информационных системах // Прикаспийский журнал: управление и высокие технологии. 2023. № 2 (62). С. 42–50.</w:t>
      </w:r>
    </w:p>
    <w:p w14:paraId="61E48CEF" w14:textId="77777777" w:rsidR="00F5213E" w:rsidRDefault="00F5213E" w:rsidP="00185CC9">
      <w:pPr>
        <w:ind w:left="567" w:hanging="567"/>
      </w:pPr>
    </w:p>
    <w:sectPr w:rsidR="00F5213E" w:rsidSect="00A603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138DD"/>
    <w:multiLevelType w:val="hybridMultilevel"/>
    <w:tmpl w:val="8AF2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280F"/>
    <w:multiLevelType w:val="hybridMultilevel"/>
    <w:tmpl w:val="0186D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16D4"/>
    <w:multiLevelType w:val="hybridMultilevel"/>
    <w:tmpl w:val="166A4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72ABC"/>
    <w:multiLevelType w:val="hybridMultilevel"/>
    <w:tmpl w:val="78389032"/>
    <w:lvl w:ilvl="0" w:tplc="D6309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BD4EF"/>
    <w:multiLevelType w:val="singleLevel"/>
    <w:tmpl w:val="717BD4E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920676860">
    <w:abstractNumId w:val="4"/>
  </w:num>
  <w:num w:numId="2" w16cid:durableId="1994480443">
    <w:abstractNumId w:val="1"/>
  </w:num>
  <w:num w:numId="3" w16cid:durableId="1775787988">
    <w:abstractNumId w:val="0"/>
  </w:num>
  <w:num w:numId="4" w16cid:durableId="423067018">
    <w:abstractNumId w:val="3"/>
  </w:num>
  <w:num w:numId="5" w16cid:durableId="463935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FE"/>
    <w:rsid w:val="00125786"/>
    <w:rsid w:val="00185CC9"/>
    <w:rsid w:val="00202C50"/>
    <w:rsid w:val="0021775D"/>
    <w:rsid w:val="00266027"/>
    <w:rsid w:val="002B0AB3"/>
    <w:rsid w:val="002B50DB"/>
    <w:rsid w:val="002C77D4"/>
    <w:rsid w:val="002E11C4"/>
    <w:rsid w:val="00517C3C"/>
    <w:rsid w:val="005866C2"/>
    <w:rsid w:val="006A4B72"/>
    <w:rsid w:val="0080272B"/>
    <w:rsid w:val="008B5128"/>
    <w:rsid w:val="009024FE"/>
    <w:rsid w:val="0095155C"/>
    <w:rsid w:val="00964795"/>
    <w:rsid w:val="0096599F"/>
    <w:rsid w:val="00A60341"/>
    <w:rsid w:val="00A65BE2"/>
    <w:rsid w:val="00BA6C65"/>
    <w:rsid w:val="00D139B9"/>
    <w:rsid w:val="00D67CA5"/>
    <w:rsid w:val="00E71359"/>
    <w:rsid w:val="00F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489D0"/>
  <w15:chartTrackingRefBased/>
  <w15:docId w15:val="{51D27B47-370A-4FB6-A4EA-0894C109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1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1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1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1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1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1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1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1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1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1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1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1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1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213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qFormat/>
    <w:rsid w:val="00A6034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6034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60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IK\Downloads\&#1064;&#1072;&#1073;&#1083;&#1086;&#1085;_&#1088;&#1091;&#1089;&#1089;&#1082;&#1080;&#1081;%20&#1103;&#1079;&#1099;&#1082;_1(3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Шаблон_русский язык_1(3).dotx</Template>
  <TotalTime>0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IIK</dc:creator>
  <cp:keywords/>
  <dc:description/>
  <cp:lastModifiedBy>IIK</cp:lastModifiedBy>
  <cp:revision>1</cp:revision>
  <dcterms:created xsi:type="dcterms:W3CDTF">2025-03-27T11:58:00Z</dcterms:created>
  <dcterms:modified xsi:type="dcterms:W3CDTF">2025-03-27T11:58:00Z</dcterms:modified>
</cp:coreProperties>
</file>